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52C452" w14:textId="77777777" w:rsidR="00035F0C" w:rsidRPr="00035F0C" w:rsidRDefault="00035F0C" w:rsidP="00035F0C">
      <w:pPr>
        <w:pStyle w:val="NormalWeb"/>
        <w:spacing w:after="0"/>
        <w:jc w:val="center"/>
        <w:rPr>
          <w:rFonts w:ascii="Georgia" w:hAnsi="Georgia"/>
          <w:sz w:val="20"/>
          <w:szCs w:val="20"/>
        </w:rPr>
      </w:pPr>
      <w:r w:rsidRPr="00035F0C">
        <w:rPr>
          <w:rFonts w:ascii="Georgia" w:hAnsi="Georgia"/>
          <w:noProof/>
          <w:sz w:val="20"/>
          <w:szCs w:val="20"/>
        </w:rPr>
        <w:drawing>
          <wp:anchor distT="0" distB="0" distL="0" distR="0" simplePos="0" relativeHeight="251659264" behindDoc="0" locked="0" layoutInCell="1" allowOverlap="0" wp14:anchorId="77E0C586" wp14:editId="05068B10">
            <wp:simplePos x="0" y="0"/>
            <wp:positionH relativeFrom="column">
              <wp:posOffset>2209800</wp:posOffset>
            </wp:positionH>
            <wp:positionV relativeFrom="line">
              <wp:posOffset>0</wp:posOffset>
            </wp:positionV>
            <wp:extent cx="1000125" cy="1285875"/>
            <wp:effectExtent l="0" t="0" r="9525" b="9525"/>
            <wp:wrapSquare wrapText="bothSides"/>
            <wp:docPr id="4" name="Image 4" descr="C:\Users\MOUSSA~1.DIO\AppData\Local\Temp\lu32044fs1x.tmp\lu32044fs44_tmp_e732ab2a1c63795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MOUSSA~1.DIO\AppData\Local\Temp\lu32044fs1x.tmp\lu32044fs44_tmp_e732ab2a1c637952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" cy="1285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35F0C">
        <w:rPr>
          <w:rFonts w:ascii="Georgia" w:hAnsi="Georgia"/>
          <w:sz w:val="20"/>
          <w:szCs w:val="20"/>
        </w:rPr>
        <w:br w:type="textWrapping" w:clear="left"/>
      </w:r>
    </w:p>
    <w:p w14:paraId="1F425A2E" w14:textId="77777777" w:rsidR="00035F0C" w:rsidRPr="00035F0C" w:rsidRDefault="00035F0C" w:rsidP="00035F0C">
      <w:pPr>
        <w:pStyle w:val="NormalWeb"/>
        <w:spacing w:after="0"/>
        <w:jc w:val="center"/>
        <w:rPr>
          <w:rFonts w:ascii="Georgia" w:hAnsi="Georgia"/>
          <w:sz w:val="20"/>
          <w:szCs w:val="20"/>
        </w:rPr>
      </w:pPr>
    </w:p>
    <w:p w14:paraId="4F8A48C3" w14:textId="77777777" w:rsidR="00035F0C" w:rsidRPr="00035F0C" w:rsidRDefault="00035F0C" w:rsidP="00035F0C">
      <w:pPr>
        <w:pStyle w:val="NormalWeb"/>
        <w:spacing w:after="0"/>
        <w:jc w:val="center"/>
        <w:rPr>
          <w:rFonts w:ascii="Georgia" w:hAnsi="Georgia"/>
          <w:sz w:val="20"/>
          <w:szCs w:val="20"/>
        </w:rPr>
      </w:pPr>
    </w:p>
    <w:p w14:paraId="07164792" w14:textId="77777777" w:rsidR="002B767F" w:rsidRDefault="002B767F" w:rsidP="00035F0C">
      <w:pPr>
        <w:pStyle w:val="NormalWeb"/>
        <w:spacing w:after="0"/>
        <w:jc w:val="center"/>
        <w:rPr>
          <w:rFonts w:ascii="Georgia" w:hAnsi="Georgia"/>
          <w:b/>
          <w:bCs/>
          <w:spacing w:val="58"/>
          <w:sz w:val="20"/>
          <w:szCs w:val="20"/>
        </w:rPr>
      </w:pPr>
    </w:p>
    <w:p w14:paraId="7CC460A3" w14:textId="77777777" w:rsidR="002B767F" w:rsidRDefault="002B767F" w:rsidP="00035F0C">
      <w:pPr>
        <w:pStyle w:val="NormalWeb"/>
        <w:spacing w:after="0"/>
        <w:jc w:val="center"/>
        <w:rPr>
          <w:rFonts w:ascii="Georgia" w:hAnsi="Georgia"/>
          <w:b/>
          <w:bCs/>
          <w:spacing w:val="58"/>
          <w:sz w:val="20"/>
          <w:szCs w:val="20"/>
        </w:rPr>
      </w:pPr>
    </w:p>
    <w:p w14:paraId="14BC3AB0" w14:textId="77777777" w:rsidR="00035F0C" w:rsidRPr="002B767F" w:rsidRDefault="00035F0C" w:rsidP="002B767F">
      <w:pPr>
        <w:pStyle w:val="NormalWeb"/>
        <w:spacing w:after="0"/>
        <w:jc w:val="center"/>
        <w:rPr>
          <w:rFonts w:ascii="Georgia" w:hAnsi="Georgia"/>
          <w:spacing w:val="58"/>
          <w:sz w:val="20"/>
          <w:szCs w:val="20"/>
        </w:rPr>
      </w:pPr>
      <w:r w:rsidRPr="00035F0C">
        <w:rPr>
          <w:rFonts w:ascii="Georgia" w:hAnsi="Georgia"/>
          <w:b/>
          <w:bCs/>
          <w:spacing w:val="58"/>
          <w:sz w:val="20"/>
          <w:szCs w:val="20"/>
        </w:rPr>
        <w:t xml:space="preserve">MINISTÈRE DE LA CULTURE </w:t>
      </w:r>
    </w:p>
    <w:p w14:paraId="142433F4" w14:textId="77777777" w:rsidR="00035F0C" w:rsidRPr="00035F0C" w:rsidRDefault="00035F0C" w:rsidP="002B767F">
      <w:pPr>
        <w:pStyle w:val="NormalWeb"/>
        <w:spacing w:after="0"/>
        <w:ind w:right="17"/>
        <w:jc w:val="center"/>
        <w:rPr>
          <w:rFonts w:ascii="Georgia" w:hAnsi="Georgia"/>
          <w:sz w:val="20"/>
          <w:szCs w:val="20"/>
        </w:rPr>
      </w:pPr>
      <w:r w:rsidRPr="00035F0C">
        <w:rPr>
          <w:rFonts w:ascii="Georgia" w:hAnsi="Georgia"/>
          <w:sz w:val="20"/>
          <w:szCs w:val="20"/>
          <w:u w:val="single"/>
        </w:rPr>
        <w:t>MARCHE PUBLIC DE FOURNITURES COURANTES ET DE SERVICES</w:t>
      </w:r>
    </w:p>
    <w:p w14:paraId="4BE9CC17" w14:textId="77777777" w:rsidR="00035F0C" w:rsidRPr="00035F0C" w:rsidRDefault="00035F0C" w:rsidP="00035F0C">
      <w:pPr>
        <w:pStyle w:val="NormalWeb"/>
        <w:pBdr>
          <w:top w:val="single" w:sz="6" w:space="1" w:color="000000"/>
          <w:left w:val="single" w:sz="6" w:space="4" w:color="000000"/>
          <w:bottom w:val="single" w:sz="6" w:space="1" w:color="000000"/>
          <w:right w:val="single" w:sz="6" w:space="4" w:color="000000"/>
        </w:pBdr>
        <w:spacing w:after="0"/>
        <w:jc w:val="center"/>
        <w:rPr>
          <w:rFonts w:ascii="Georgia" w:hAnsi="Georgia"/>
          <w:sz w:val="20"/>
          <w:szCs w:val="20"/>
        </w:rPr>
      </w:pPr>
      <w:r w:rsidRPr="00035F0C">
        <w:rPr>
          <w:rFonts w:ascii="Georgia" w:hAnsi="Georgia"/>
          <w:b/>
          <w:bCs/>
          <w:color w:val="000000"/>
          <w:sz w:val="20"/>
          <w:szCs w:val="20"/>
        </w:rPr>
        <w:t>ANNEXE N°2 AU CCTP : LISTE DES MATERIELS ET EQUIPEMENTS A ENTRETENIR</w:t>
      </w:r>
    </w:p>
    <w:p w14:paraId="63476DE3" w14:textId="77777777" w:rsidR="00035F0C" w:rsidRPr="00035F0C" w:rsidRDefault="00035F0C" w:rsidP="002B767F">
      <w:pPr>
        <w:pStyle w:val="NormalWeb"/>
        <w:spacing w:after="0"/>
        <w:rPr>
          <w:rFonts w:ascii="Georgia" w:hAnsi="Georgia"/>
          <w:sz w:val="20"/>
          <w:szCs w:val="20"/>
        </w:rPr>
      </w:pPr>
    </w:p>
    <w:p w14:paraId="464F8E02" w14:textId="77777777" w:rsidR="00035F0C" w:rsidRPr="00035F0C" w:rsidRDefault="00035F0C" w:rsidP="002B767F">
      <w:pPr>
        <w:pStyle w:val="NormalWeb"/>
        <w:pBdr>
          <w:top w:val="single" w:sz="6" w:space="1" w:color="000000"/>
          <w:left w:val="single" w:sz="6" w:space="4" w:color="000000"/>
          <w:bottom w:val="single" w:sz="6" w:space="1" w:color="000000"/>
          <w:right w:val="single" w:sz="6" w:space="4" w:color="000000"/>
        </w:pBdr>
        <w:spacing w:after="0"/>
        <w:jc w:val="center"/>
        <w:rPr>
          <w:rFonts w:ascii="Georgia" w:hAnsi="Georgia"/>
          <w:sz w:val="20"/>
          <w:szCs w:val="20"/>
        </w:rPr>
      </w:pPr>
      <w:r w:rsidRPr="00035F0C">
        <w:rPr>
          <w:rFonts w:ascii="Georgia" w:hAnsi="Georgia"/>
          <w:b/>
          <w:bCs/>
          <w:caps/>
          <w:color w:val="000000"/>
          <w:sz w:val="20"/>
          <w:szCs w:val="20"/>
        </w:rPr>
        <w:t>PRESTATIONS DE MAINTENANCE / CONDUITE DES INSTALLATIONS ÉLECTRIQUES ET DE PETITS TRAVAUX D’ÉLECTRICITÉ SUR LE SITE DE PARIS DES ARCHIVES NATIONALES</w:t>
      </w:r>
    </w:p>
    <w:p w14:paraId="17BB1642" w14:textId="77777777" w:rsidR="00353298" w:rsidRDefault="00353298" w:rsidP="00353298">
      <w:pPr>
        <w:spacing w:after="120" w:line="240" w:lineRule="auto"/>
        <w:jc w:val="both"/>
        <w:rPr>
          <w:rFonts w:ascii="Georgia" w:eastAsia="Times New Roman" w:hAnsi="Georgia" w:cs="Times New Roman"/>
          <w:b/>
          <w:bCs/>
          <w:color w:val="000000"/>
          <w:sz w:val="20"/>
          <w:szCs w:val="20"/>
          <w:u w:val="single"/>
          <w:lang w:eastAsia="fr-FR"/>
        </w:rPr>
      </w:pPr>
    </w:p>
    <w:p w14:paraId="77E9645B" w14:textId="77777777" w:rsidR="00353298" w:rsidRDefault="00353298" w:rsidP="00353298">
      <w:pPr>
        <w:spacing w:after="120" w:line="240" w:lineRule="auto"/>
        <w:jc w:val="both"/>
        <w:rPr>
          <w:rFonts w:ascii="Georgia" w:eastAsia="Times New Roman" w:hAnsi="Georgia" w:cs="Times New Roman"/>
          <w:b/>
          <w:bCs/>
          <w:color w:val="000000"/>
          <w:sz w:val="20"/>
          <w:szCs w:val="20"/>
          <w:u w:val="single"/>
          <w:lang w:eastAsia="fr-FR"/>
        </w:rPr>
      </w:pPr>
    </w:p>
    <w:p w14:paraId="79B04F95" w14:textId="77777777" w:rsidR="00353298" w:rsidRDefault="00353298" w:rsidP="00353298">
      <w:pPr>
        <w:spacing w:after="120" w:line="240" w:lineRule="auto"/>
        <w:jc w:val="both"/>
        <w:rPr>
          <w:rFonts w:ascii="Georgia" w:eastAsia="Times New Roman" w:hAnsi="Georgia" w:cs="Times New Roman"/>
          <w:b/>
          <w:bCs/>
          <w:color w:val="000000"/>
          <w:sz w:val="20"/>
          <w:szCs w:val="20"/>
          <w:u w:val="single"/>
          <w:lang w:eastAsia="fr-FR"/>
        </w:rPr>
      </w:pPr>
    </w:p>
    <w:p w14:paraId="02851548" w14:textId="36235DE3" w:rsidR="00353298" w:rsidRDefault="00353298" w:rsidP="00353298">
      <w:pPr>
        <w:shd w:val="clear" w:color="auto" w:fill="C0C0C0"/>
        <w:spacing w:after="120" w:line="240" w:lineRule="auto"/>
        <w:jc w:val="both"/>
        <w:rPr>
          <w:rFonts w:ascii="Georgia" w:eastAsia="Times New Roman" w:hAnsi="Georgia" w:cs="Times New Roman"/>
          <w:b/>
          <w:bCs/>
          <w:color w:val="000000"/>
          <w:sz w:val="20"/>
          <w:szCs w:val="20"/>
          <w:u w:val="single"/>
          <w:lang w:eastAsia="fr-FR"/>
        </w:rPr>
      </w:pPr>
    </w:p>
    <w:p w14:paraId="60AC839C" w14:textId="4B331A4F" w:rsidR="00353298" w:rsidRPr="00353298" w:rsidRDefault="00353298" w:rsidP="00353298">
      <w:pPr>
        <w:shd w:val="clear" w:color="auto" w:fill="C0C0C0"/>
        <w:spacing w:after="120" w:line="240" w:lineRule="auto"/>
        <w:jc w:val="both"/>
        <w:rPr>
          <w:rFonts w:ascii="Georgia" w:eastAsia="Times New Roman" w:hAnsi="Georgia" w:cs="Times New Roman"/>
          <w:color w:val="000000"/>
          <w:sz w:val="20"/>
          <w:szCs w:val="20"/>
          <w:lang w:eastAsia="fr-FR"/>
        </w:rPr>
      </w:pPr>
      <w:r w:rsidRPr="00353298">
        <w:rPr>
          <w:rFonts w:ascii="Georgia" w:eastAsia="Times New Roman" w:hAnsi="Georgia" w:cs="Times New Roman"/>
          <w:b/>
          <w:bCs/>
          <w:color w:val="000000"/>
          <w:sz w:val="20"/>
          <w:szCs w:val="20"/>
          <w:u w:val="single"/>
          <w:lang w:eastAsia="fr-FR"/>
        </w:rPr>
        <w:t>Personne publique et pouvoir adjudicateur</w:t>
      </w:r>
      <w:r w:rsidRPr="00353298">
        <w:rPr>
          <w:rFonts w:ascii="Georgia" w:eastAsia="Times New Roman" w:hAnsi="Georgia" w:cs="Times New Roman"/>
          <w:b/>
          <w:bCs/>
          <w:color w:val="000000"/>
          <w:sz w:val="20"/>
          <w:szCs w:val="20"/>
          <w:lang w:eastAsia="fr-FR"/>
        </w:rPr>
        <w:t> :</w:t>
      </w:r>
    </w:p>
    <w:p w14:paraId="5541EFEE" w14:textId="77777777" w:rsidR="00353298" w:rsidRPr="00353298" w:rsidRDefault="00353298" w:rsidP="00353298">
      <w:pPr>
        <w:shd w:val="clear" w:color="auto" w:fill="C0C0C0"/>
        <w:spacing w:after="0" w:line="240" w:lineRule="auto"/>
        <w:jc w:val="both"/>
        <w:rPr>
          <w:rFonts w:ascii="Georgia" w:eastAsia="Times New Roman" w:hAnsi="Georgia" w:cs="Times New Roman"/>
          <w:color w:val="000000"/>
          <w:sz w:val="20"/>
          <w:szCs w:val="20"/>
          <w:lang w:eastAsia="fr-FR"/>
        </w:rPr>
      </w:pPr>
      <w:r w:rsidRPr="00353298">
        <w:rPr>
          <w:rFonts w:ascii="Georgia" w:eastAsia="Times New Roman" w:hAnsi="Georgia" w:cs="Times New Roman"/>
          <w:b/>
          <w:bCs/>
          <w:color w:val="000000"/>
          <w:sz w:val="20"/>
          <w:szCs w:val="20"/>
          <w:lang w:eastAsia="fr-FR"/>
        </w:rPr>
        <w:t>Service à compétence nationale Archives nationales</w:t>
      </w:r>
    </w:p>
    <w:p w14:paraId="5D9E6BC1" w14:textId="77777777" w:rsidR="00353298" w:rsidRPr="00353298" w:rsidRDefault="00353298" w:rsidP="00353298">
      <w:pPr>
        <w:shd w:val="clear" w:color="auto" w:fill="C0C0C0"/>
        <w:spacing w:after="0" w:line="240" w:lineRule="auto"/>
        <w:jc w:val="both"/>
        <w:rPr>
          <w:rFonts w:ascii="Georgia" w:eastAsia="Times New Roman" w:hAnsi="Georgia" w:cs="Times New Roman"/>
          <w:color w:val="000000"/>
          <w:sz w:val="20"/>
          <w:szCs w:val="20"/>
          <w:lang w:eastAsia="fr-FR"/>
        </w:rPr>
      </w:pPr>
      <w:r w:rsidRPr="00353298">
        <w:rPr>
          <w:rFonts w:ascii="Georgia" w:eastAsia="Times New Roman" w:hAnsi="Georgia" w:cs="Times New Roman"/>
          <w:b/>
          <w:bCs/>
          <w:color w:val="000000"/>
          <w:sz w:val="20"/>
          <w:szCs w:val="20"/>
          <w:lang w:eastAsia="fr-FR"/>
        </w:rPr>
        <w:t>59, rue Guynemer</w:t>
      </w:r>
    </w:p>
    <w:p w14:paraId="2198B357" w14:textId="77777777" w:rsidR="00353298" w:rsidRPr="00353298" w:rsidRDefault="00353298" w:rsidP="00353298">
      <w:pPr>
        <w:shd w:val="clear" w:color="auto" w:fill="C0C0C0"/>
        <w:spacing w:after="0" w:line="240" w:lineRule="auto"/>
        <w:jc w:val="both"/>
        <w:rPr>
          <w:rFonts w:ascii="Georgia" w:eastAsia="Times New Roman" w:hAnsi="Georgia" w:cs="Times New Roman"/>
          <w:color w:val="000000"/>
          <w:sz w:val="20"/>
          <w:szCs w:val="20"/>
          <w:lang w:eastAsia="fr-FR"/>
        </w:rPr>
      </w:pPr>
      <w:r w:rsidRPr="00353298">
        <w:rPr>
          <w:rFonts w:ascii="Georgia" w:eastAsia="Times New Roman" w:hAnsi="Georgia" w:cs="Times New Roman"/>
          <w:b/>
          <w:bCs/>
          <w:color w:val="000000"/>
          <w:sz w:val="20"/>
          <w:szCs w:val="20"/>
          <w:lang w:eastAsia="fr-FR"/>
        </w:rPr>
        <w:t>90001</w:t>
      </w:r>
    </w:p>
    <w:p w14:paraId="7A24DD7B" w14:textId="77777777" w:rsidR="00353298" w:rsidRPr="00353298" w:rsidRDefault="00353298" w:rsidP="00353298">
      <w:pPr>
        <w:shd w:val="clear" w:color="auto" w:fill="C0C0C0"/>
        <w:spacing w:after="0" w:line="240" w:lineRule="auto"/>
        <w:jc w:val="both"/>
        <w:rPr>
          <w:rFonts w:ascii="Georgia" w:eastAsia="Times New Roman" w:hAnsi="Georgia" w:cs="Times New Roman"/>
          <w:color w:val="000000"/>
          <w:sz w:val="20"/>
          <w:szCs w:val="20"/>
          <w:lang w:eastAsia="fr-FR"/>
        </w:rPr>
      </w:pPr>
      <w:r w:rsidRPr="00353298">
        <w:rPr>
          <w:rFonts w:ascii="Georgia" w:eastAsia="Times New Roman" w:hAnsi="Georgia" w:cs="Times New Roman"/>
          <w:b/>
          <w:bCs/>
          <w:color w:val="000000"/>
          <w:sz w:val="20"/>
          <w:szCs w:val="20"/>
          <w:lang w:eastAsia="fr-FR"/>
        </w:rPr>
        <w:t>93383 PIERREFITTE-SUR-SEINE CEDEX</w:t>
      </w:r>
    </w:p>
    <w:p w14:paraId="73519F75" w14:textId="77777777" w:rsidR="00353298" w:rsidRPr="00353298" w:rsidRDefault="00353298" w:rsidP="00353298">
      <w:pPr>
        <w:shd w:val="clear" w:color="auto" w:fill="C0C0C0"/>
        <w:spacing w:before="240" w:after="0" w:line="240" w:lineRule="auto"/>
        <w:jc w:val="both"/>
        <w:rPr>
          <w:rFonts w:ascii="Georgia" w:eastAsia="Times New Roman" w:hAnsi="Georgia" w:cs="Times New Roman"/>
          <w:color w:val="000000"/>
          <w:sz w:val="20"/>
          <w:szCs w:val="20"/>
          <w:lang w:eastAsia="fr-FR"/>
        </w:rPr>
      </w:pPr>
      <w:r w:rsidRPr="00353298">
        <w:rPr>
          <w:rFonts w:ascii="Georgia" w:eastAsia="Times New Roman" w:hAnsi="Georgia" w:cs="Times New Roman"/>
          <w:b/>
          <w:bCs/>
          <w:color w:val="000000"/>
          <w:sz w:val="20"/>
          <w:szCs w:val="20"/>
          <w:u w:val="single"/>
          <w:lang w:eastAsia="fr-FR"/>
        </w:rPr>
        <w:t>Représentant du pouvoir adjudicateur et ordonnateur</w:t>
      </w:r>
      <w:r w:rsidRPr="00353298">
        <w:rPr>
          <w:rFonts w:ascii="Georgia" w:eastAsia="Times New Roman" w:hAnsi="Georgia" w:cs="Times New Roman"/>
          <w:b/>
          <w:bCs/>
          <w:color w:val="000000"/>
          <w:sz w:val="20"/>
          <w:szCs w:val="20"/>
          <w:lang w:eastAsia="fr-FR"/>
        </w:rPr>
        <w:t> :</w:t>
      </w:r>
    </w:p>
    <w:p w14:paraId="7D66B2D7" w14:textId="77777777" w:rsidR="00770A61" w:rsidRPr="00805572" w:rsidRDefault="00770A61" w:rsidP="00770A61">
      <w:pPr>
        <w:shd w:val="clear" w:color="auto" w:fill="C0C0C0"/>
        <w:spacing w:after="0" w:line="240" w:lineRule="auto"/>
        <w:jc w:val="both"/>
        <w:rPr>
          <w:rFonts w:ascii="Georgia" w:eastAsia="Times New Roman" w:hAnsi="Georgia" w:cs="Times New Roman"/>
          <w:color w:val="000000"/>
          <w:sz w:val="20"/>
          <w:szCs w:val="20"/>
          <w:lang w:eastAsia="fr-FR"/>
        </w:rPr>
      </w:pPr>
      <w:bookmarkStart w:id="0" w:name="_Hlk213936805"/>
      <w:r w:rsidRPr="00805572">
        <w:rPr>
          <w:rFonts w:ascii="Georgia" w:eastAsia="Times New Roman" w:hAnsi="Georgia" w:cs="Times New Roman"/>
          <w:b/>
          <w:bCs/>
          <w:color w:val="000000"/>
          <w:sz w:val="20"/>
          <w:szCs w:val="20"/>
          <w:lang w:eastAsia="fr-FR"/>
        </w:rPr>
        <w:t>M</w:t>
      </w:r>
      <w:r>
        <w:rPr>
          <w:rFonts w:ascii="Georgia" w:eastAsia="Times New Roman" w:hAnsi="Georgia" w:cs="Times New Roman"/>
          <w:b/>
          <w:bCs/>
          <w:color w:val="000000"/>
          <w:sz w:val="20"/>
          <w:szCs w:val="20"/>
          <w:lang w:eastAsia="fr-FR"/>
        </w:rPr>
        <w:t>adame</w:t>
      </w:r>
      <w:r w:rsidRPr="00805572">
        <w:rPr>
          <w:rFonts w:ascii="Georgia" w:eastAsia="Times New Roman" w:hAnsi="Georgia" w:cs="Times New Roman"/>
          <w:b/>
          <w:bCs/>
          <w:color w:val="000000"/>
          <w:sz w:val="20"/>
          <w:szCs w:val="20"/>
          <w:lang w:eastAsia="fr-FR"/>
        </w:rPr>
        <w:t xml:space="preserve"> l</w:t>
      </w:r>
      <w:r>
        <w:rPr>
          <w:rFonts w:ascii="Georgia" w:eastAsia="Times New Roman" w:hAnsi="Georgia" w:cs="Times New Roman"/>
          <w:b/>
          <w:bCs/>
          <w:color w:val="000000"/>
          <w:sz w:val="20"/>
          <w:szCs w:val="20"/>
          <w:lang w:eastAsia="fr-FR"/>
        </w:rPr>
        <w:t>a</w:t>
      </w:r>
      <w:r w:rsidRPr="00805572">
        <w:rPr>
          <w:rFonts w:ascii="Georgia" w:eastAsia="Times New Roman" w:hAnsi="Georgia" w:cs="Times New Roman"/>
          <w:b/>
          <w:bCs/>
          <w:color w:val="000000"/>
          <w:sz w:val="20"/>
          <w:szCs w:val="20"/>
          <w:lang w:eastAsia="fr-FR"/>
        </w:rPr>
        <w:t xml:space="preserve"> Direc</w:t>
      </w:r>
      <w:r>
        <w:rPr>
          <w:rFonts w:ascii="Georgia" w:eastAsia="Times New Roman" w:hAnsi="Georgia" w:cs="Times New Roman"/>
          <w:b/>
          <w:bCs/>
          <w:color w:val="000000"/>
          <w:sz w:val="20"/>
          <w:szCs w:val="20"/>
          <w:lang w:eastAsia="fr-FR"/>
        </w:rPr>
        <w:t>trice</w:t>
      </w:r>
      <w:r w:rsidRPr="00805572">
        <w:rPr>
          <w:rFonts w:ascii="Georgia" w:eastAsia="Times New Roman" w:hAnsi="Georgia" w:cs="Times New Roman"/>
          <w:b/>
          <w:bCs/>
          <w:color w:val="000000"/>
          <w:sz w:val="20"/>
          <w:szCs w:val="20"/>
          <w:lang w:eastAsia="fr-FR"/>
        </w:rPr>
        <w:t xml:space="preserve"> des Archives nationales</w:t>
      </w:r>
    </w:p>
    <w:bookmarkEnd w:id="0"/>
    <w:p w14:paraId="69758CB1" w14:textId="77777777" w:rsidR="00353298" w:rsidRPr="00353298" w:rsidRDefault="00353298" w:rsidP="00353298">
      <w:pPr>
        <w:shd w:val="clear" w:color="auto" w:fill="C0C0C0"/>
        <w:spacing w:before="240" w:after="0" w:line="240" w:lineRule="auto"/>
        <w:jc w:val="both"/>
        <w:rPr>
          <w:rFonts w:ascii="Georgia" w:eastAsia="Times New Roman" w:hAnsi="Georgia" w:cs="Times New Roman"/>
          <w:color w:val="000000"/>
          <w:sz w:val="20"/>
          <w:szCs w:val="20"/>
          <w:lang w:eastAsia="fr-FR"/>
        </w:rPr>
      </w:pPr>
      <w:r w:rsidRPr="00353298">
        <w:rPr>
          <w:rFonts w:ascii="Georgia" w:eastAsia="Times New Roman" w:hAnsi="Georgia" w:cs="Times New Roman"/>
          <w:b/>
          <w:bCs/>
          <w:color w:val="000000"/>
          <w:sz w:val="20"/>
          <w:szCs w:val="20"/>
          <w:u w:val="single"/>
          <w:shd w:val="clear" w:color="auto" w:fill="B2B2B2"/>
          <w:lang w:eastAsia="fr-FR"/>
        </w:rPr>
        <w:t xml:space="preserve">Personne habilitée à donner les renseignements prévus aux articles R.2191-59 à R.2191-62 du code de la commande publique </w:t>
      </w:r>
      <w:r w:rsidRPr="00353298">
        <w:rPr>
          <w:rFonts w:ascii="Georgia" w:eastAsia="Times New Roman" w:hAnsi="Georgia" w:cs="Times New Roman"/>
          <w:b/>
          <w:bCs/>
          <w:color w:val="000000"/>
          <w:sz w:val="20"/>
          <w:szCs w:val="20"/>
          <w:shd w:val="clear" w:color="auto" w:fill="B2B2B2"/>
          <w:lang w:eastAsia="fr-FR"/>
        </w:rPr>
        <w:t>:</w:t>
      </w:r>
    </w:p>
    <w:p w14:paraId="792448D3" w14:textId="77777777" w:rsidR="00770A61" w:rsidRPr="00805572" w:rsidRDefault="00770A61" w:rsidP="00770A61">
      <w:pPr>
        <w:shd w:val="clear" w:color="auto" w:fill="C0C0C0"/>
        <w:spacing w:after="0" w:line="240" w:lineRule="auto"/>
        <w:jc w:val="both"/>
        <w:rPr>
          <w:rFonts w:ascii="Georgia" w:eastAsia="Times New Roman" w:hAnsi="Georgia" w:cs="Times New Roman"/>
          <w:color w:val="000000"/>
          <w:sz w:val="20"/>
          <w:szCs w:val="20"/>
          <w:lang w:eastAsia="fr-FR"/>
        </w:rPr>
      </w:pPr>
      <w:r w:rsidRPr="00805572">
        <w:rPr>
          <w:rFonts w:ascii="Georgia" w:eastAsia="Times New Roman" w:hAnsi="Georgia" w:cs="Times New Roman"/>
          <w:b/>
          <w:bCs/>
          <w:color w:val="000000"/>
          <w:sz w:val="20"/>
          <w:szCs w:val="20"/>
          <w:lang w:eastAsia="fr-FR"/>
        </w:rPr>
        <w:t>M</w:t>
      </w:r>
      <w:r>
        <w:rPr>
          <w:rFonts w:ascii="Georgia" w:eastAsia="Times New Roman" w:hAnsi="Georgia" w:cs="Times New Roman"/>
          <w:b/>
          <w:bCs/>
          <w:color w:val="000000"/>
          <w:sz w:val="20"/>
          <w:szCs w:val="20"/>
          <w:lang w:eastAsia="fr-FR"/>
        </w:rPr>
        <w:t>adame</w:t>
      </w:r>
      <w:r w:rsidRPr="00805572">
        <w:rPr>
          <w:rFonts w:ascii="Georgia" w:eastAsia="Times New Roman" w:hAnsi="Georgia" w:cs="Times New Roman"/>
          <w:b/>
          <w:bCs/>
          <w:color w:val="000000"/>
          <w:sz w:val="20"/>
          <w:szCs w:val="20"/>
          <w:lang w:eastAsia="fr-FR"/>
        </w:rPr>
        <w:t xml:space="preserve"> l</w:t>
      </w:r>
      <w:r>
        <w:rPr>
          <w:rFonts w:ascii="Georgia" w:eastAsia="Times New Roman" w:hAnsi="Georgia" w:cs="Times New Roman"/>
          <w:b/>
          <w:bCs/>
          <w:color w:val="000000"/>
          <w:sz w:val="20"/>
          <w:szCs w:val="20"/>
          <w:lang w:eastAsia="fr-FR"/>
        </w:rPr>
        <w:t>a</w:t>
      </w:r>
      <w:r w:rsidRPr="00805572">
        <w:rPr>
          <w:rFonts w:ascii="Georgia" w:eastAsia="Times New Roman" w:hAnsi="Georgia" w:cs="Times New Roman"/>
          <w:b/>
          <w:bCs/>
          <w:color w:val="000000"/>
          <w:sz w:val="20"/>
          <w:szCs w:val="20"/>
          <w:lang w:eastAsia="fr-FR"/>
        </w:rPr>
        <w:t xml:space="preserve"> Direc</w:t>
      </w:r>
      <w:r>
        <w:rPr>
          <w:rFonts w:ascii="Georgia" w:eastAsia="Times New Roman" w:hAnsi="Georgia" w:cs="Times New Roman"/>
          <w:b/>
          <w:bCs/>
          <w:color w:val="000000"/>
          <w:sz w:val="20"/>
          <w:szCs w:val="20"/>
          <w:lang w:eastAsia="fr-FR"/>
        </w:rPr>
        <w:t>trice</w:t>
      </w:r>
      <w:r w:rsidRPr="00805572">
        <w:rPr>
          <w:rFonts w:ascii="Georgia" w:eastAsia="Times New Roman" w:hAnsi="Georgia" w:cs="Times New Roman"/>
          <w:b/>
          <w:bCs/>
          <w:color w:val="000000"/>
          <w:sz w:val="20"/>
          <w:szCs w:val="20"/>
          <w:lang w:eastAsia="fr-FR"/>
        </w:rPr>
        <w:t xml:space="preserve"> des Archives nationales</w:t>
      </w:r>
    </w:p>
    <w:p w14:paraId="5DA83BD2" w14:textId="77777777" w:rsidR="00353298" w:rsidRPr="00353298" w:rsidRDefault="00353298" w:rsidP="00353298">
      <w:pPr>
        <w:shd w:val="clear" w:color="auto" w:fill="C0C0C0"/>
        <w:spacing w:before="240" w:after="0" w:line="240" w:lineRule="auto"/>
        <w:jc w:val="both"/>
        <w:rPr>
          <w:rFonts w:ascii="Georgia" w:eastAsia="Times New Roman" w:hAnsi="Georgia" w:cs="Times New Roman"/>
          <w:color w:val="000000"/>
          <w:sz w:val="20"/>
          <w:szCs w:val="20"/>
          <w:lang w:eastAsia="fr-FR"/>
        </w:rPr>
      </w:pPr>
      <w:r w:rsidRPr="00353298">
        <w:rPr>
          <w:rFonts w:ascii="Georgia" w:eastAsia="Times New Roman" w:hAnsi="Georgia" w:cs="Times New Roman"/>
          <w:b/>
          <w:bCs/>
          <w:color w:val="000000"/>
          <w:sz w:val="20"/>
          <w:szCs w:val="20"/>
          <w:u w:val="single"/>
          <w:shd w:val="clear" w:color="auto" w:fill="B2B2B2"/>
          <w:lang w:eastAsia="fr-FR"/>
        </w:rPr>
        <w:t>Comptable assignataire des paiements</w:t>
      </w:r>
      <w:r w:rsidRPr="00353298">
        <w:rPr>
          <w:rFonts w:ascii="Georgia" w:eastAsia="Times New Roman" w:hAnsi="Georgia" w:cs="Times New Roman"/>
          <w:b/>
          <w:bCs/>
          <w:color w:val="000000"/>
          <w:sz w:val="20"/>
          <w:szCs w:val="20"/>
          <w:shd w:val="clear" w:color="auto" w:fill="B2B2B2"/>
          <w:lang w:eastAsia="fr-FR"/>
        </w:rPr>
        <w:t> :</w:t>
      </w:r>
    </w:p>
    <w:p w14:paraId="1A0BDA3B" w14:textId="77777777" w:rsidR="00353298" w:rsidRPr="00353298" w:rsidRDefault="00353298" w:rsidP="00353298">
      <w:pPr>
        <w:shd w:val="clear" w:color="auto" w:fill="C0C0C0"/>
        <w:spacing w:after="0" w:line="240" w:lineRule="auto"/>
        <w:jc w:val="both"/>
        <w:rPr>
          <w:rFonts w:ascii="Georgia" w:eastAsia="Times New Roman" w:hAnsi="Georgia" w:cs="Times New Roman"/>
          <w:color w:val="000000"/>
          <w:sz w:val="20"/>
          <w:szCs w:val="20"/>
          <w:lang w:eastAsia="fr-FR"/>
        </w:rPr>
      </w:pPr>
      <w:r w:rsidRPr="00353298">
        <w:rPr>
          <w:rFonts w:ascii="Georgia" w:eastAsia="Times New Roman" w:hAnsi="Georgia" w:cs="Times New Roman"/>
          <w:b/>
          <w:bCs/>
          <w:color w:val="000000"/>
          <w:sz w:val="20"/>
          <w:szCs w:val="20"/>
          <w:shd w:val="clear" w:color="auto" w:fill="B2B2B2"/>
          <w:lang w:eastAsia="fr-FR"/>
        </w:rPr>
        <w:t>Le chef du département comptable ministériel</w:t>
      </w:r>
    </w:p>
    <w:p w14:paraId="53BFD556" w14:textId="77777777" w:rsidR="00353298" w:rsidRPr="00353298" w:rsidRDefault="00353298" w:rsidP="00353298">
      <w:pPr>
        <w:shd w:val="clear" w:color="auto" w:fill="C0C0C0"/>
        <w:spacing w:before="240" w:after="0" w:line="240" w:lineRule="auto"/>
        <w:jc w:val="both"/>
        <w:rPr>
          <w:rFonts w:ascii="Georgia" w:eastAsia="Times New Roman" w:hAnsi="Georgia" w:cs="Times New Roman"/>
          <w:color w:val="000000"/>
          <w:sz w:val="20"/>
          <w:szCs w:val="20"/>
          <w:lang w:eastAsia="fr-FR"/>
        </w:rPr>
      </w:pPr>
      <w:r w:rsidRPr="00353298">
        <w:rPr>
          <w:rFonts w:ascii="Georgia" w:eastAsia="Times New Roman" w:hAnsi="Georgia" w:cs="Times New Roman"/>
          <w:b/>
          <w:bCs/>
          <w:color w:val="000000"/>
          <w:sz w:val="20"/>
          <w:szCs w:val="20"/>
          <w:u w:val="single"/>
          <w:shd w:val="clear" w:color="auto" w:fill="B2B2B2"/>
          <w:lang w:eastAsia="fr-FR"/>
        </w:rPr>
        <w:t>Mode de consultation</w:t>
      </w:r>
      <w:r w:rsidRPr="00353298">
        <w:rPr>
          <w:rFonts w:ascii="Georgia" w:eastAsia="Times New Roman" w:hAnsi="Georgia" w:cs="Times New Roman"/>
          <w:b/>
          <w:bCs/>
          <w:color w:val="000000"/>
          <w:sz w:val="20"/>
          <w:szCs w:val="20"/>
          <w:shd w:val="clear" w:color="auto" w:fill="B2B2B2"/>
          <w:lang w:eastAsia="fr-FR"/>
        </w:rPr>
        <w:t> :</w:t>
      </w:r>
    </w:p>
    <w:p w14:paraId="421760CD" w14:textId="719140B8" w:rsidR="00353298" w:rsidRDefault="00353298" w:rsidP="00353298">
      <w:pPr>
        <w:shd w:val="clear" w:color="auto" w:fill="BFBFBF"/>
        <w:suppressAutoHyphens/>
        <w:autoSpaceDN w:val="0"/>
        <w:spacing w:after="0" w:line="240" w:lineRule="auto"/>
        <w:jc w:val="both"/>
        <w:textAlignment w:val="baseline"/>
        <w:rPr>
          <w:rFonts w:ascii="Georgia" w:eastAsia="Arial" w:hAnsi="Georgia" w:cs="Helvetica"/>
          <w:b/>
          <w:bCs/>
          <w:color w:val="00000A"/>
          <w:sz w:val="20"/>
          <w:szCs w:val="24"/>
          <w:lang w:eastAsia="fr-FR"/>
        </w:rPr>
      </w:pPr>
      <w:r w:rsidRPr="00353298">
        <w:rPr>
          <w:rFonts w:ascii="Georgia" w:eastAsia="Arial" w:hAnsi="Georgia" w:cs="Helvetica"/>
          <w:b/>
          <w:bCs/>
          <w:color w:val="00000A"/>
          <w:sz w:val="20"/>
          <w:szCs w:val="24"/>
          <w:lang w:eastAsia="fr-FR"/>
        </w:rPr>
        <w:t>Appel d’offre ouvert soumis aux dispositions des articles L. 2124-2 et R. 21224-2 du code de la commande publique</w:t>
      </w:r>
    </w:p>
    <w:p w14:paraId="356654AB" w14:textId="77777777" w:rsidR="00353298" w:rsidRPr="00353298" w:rsidRDefault="00353298" w:rsidP="00353298">
      <w:pPr>
        <w:shd w:val="clear" w:color="auto" w:fill="BFBFBF"/>
        <w:suppressAutoHyphens/>
        <w:autoSpaceDN w:val="0"/>
        <w:spacing w:after="0" w:line="240" w:lineRule="auto"/>
        <w:jc w:val="both"/>
        <w:textAlignment w:val="baseline"/>
        <w:rPr>
          <w:rFonts w:ascii="Georgia" w:eastAsia="Arial" w:hAnsi="Georgia" w:cs="Helvetica"/>
          <w:b/>
          <w:bCs/>
          <w:color w:val="00000A"/>
          <w:sz w:val="20"/>
          <w:szCs w:val="24"/>
          <w:lang w:eastAsia="fr-FR"/>
        </w:rPr>
      </w:pPr>
    </w:p>
    <w:p w14:paraId="0DBB5828" w14:textId="77777777" w:rsidR="00035F0C" w:rsidRPr="00035F0C" w:rsidRDefault="00035F0C" w:rsidP="00035F0C">
      <w:pPr>
        <w:pStyle w:val="NormalWeb"/>
        <w:spacing w:after="0"/>
        <w:jc w:val="center"/>
        <w:rPr>
          <w:rFonts w:ascii="Georgia" w:hAnsi="Georgia"/>
          <w:sz w:val="20"/>
          <w:szCs w:val="20"/>
        </w:rPr>
      </w:pPr>
    </w:p>
    <w:p w14:paraId="6731B937" w14:textId="77777777" w:rsidR="00035F0C" w:rsidRPr="00035F0C" w:rsidRDefault="00035F0C" w:rsidP="00CE4685">
      <w:pPr>
        <w:pStyle w:val="NormalWeb"/>
        <w:spacing w:after="0"/>
        <w:rPr>
          <w:rFonts w:ascii="Georgia" w:hAnsi="Georgia"/>
          <w:sz w:val="20"/>
          <w:szCs w:val="20"/>
        </w:rPr>
      </w:pPr>
    </w:p>
    <w:p w14:paraId="799B6624" w14:textId="77777777" w:rsidR="00035F0C" w:rsidRPr="00035F0C" w:rsidRDefault="00035F0C" w:rsidP="00697E27">
      <w:pPr>
        <w:pStyle w:val="NormalWeb"/>
        <w:pageBreakBefore/>
        <w:spacing w:after="0"/>
        <w:rPr>
          <w:rFonts w:ascii="Georgia" w:hAnsi="Georgia"/>
          <w:sz w:val="20"/>
          <w:szCs w:val="20"/>
        </w:rPr>
      </w:pPr>
      <w:r w:rsidRPr="00035F0C">
        <w:rPr>
          <w:rFonts w:ascii="Georgia" w:hAnsi="Georgia"/>
          <w:b/>
          <w:bCs/>
          <w:sz w:val="20"/>
          <w:szCs w:val="20"/>
          <w:u w:val="single"/>
        </w:rPr>
        <w:lastRenderedPageBreak/>
        <w:t>MATERIELS OU EQUIPEMENTS A ENTRETENIR SUR LE SITE – (HORS BÂTIMENT DU CARAN)</w:t>
      </w:r>
    </w:p>
    <w:p w14:paraId="59AA7A3F" w14:textId="1EF5778D" w:rsidR="00035F0C" w:rsidRPr="00035F0C" w:rsidRDefault="00035F0C" w:rsidP="00035F0C">
      <w:pPr>
        <w:pStyle w:val="NormalWeb"/>
        <w:spacing w:after="0"/>
        <w:rPr>
          <w:rFonts w:ascii="Georgia" w:hAnsi="Georgia"/>
          <w:sz w:val="20"/>
          <w:szCs w:val="20"/>
        </w:rPr>
      </w:pPr>
      <w:r w:rsidRPr="00035F0C">
        <w:rPr>
          <w:rFonts w:ascii="Georgia" w:hAnsi="Georgia"/>
          <w:sz w:val="20"/>
          <w:szCs w:val="20"/>
          <w:u w:val="single"/>
        </w:rPr>
        <w:t>I- Poste de livraison</w:t>
      </w:r>
    </w:p>
    <w:p w14:paraId="319222F9" w14:textId="77777777" w:rsidR="000C2BA4" w:rsidRDefault="000C2BA4" w:rsidP="000C2BA4">
      <w:pPr>
        <w:pStyle w:val="En-tte"/>
        <w:tabs>
          <w:tab w:val="clear" w:pos="4536"/>
          <w:tab w:val="clear" w:pos="9072"/>
        </w:tabs>
        <w:jc w:val="both"/>
        <w:rPr>
          <w:rStyle w:val="intitule"/>
          <w:rFonts w:ascii="Georgia" w:hAnsi="Georgia" w:cs="Georgia"/>
          <w:bCs/>
          <w:u w:val="single"/>
        </w:rPr>
      </w:pPr>
    </w:p>
    <w:p w14:paraId="4D464EDD" w14:textId="36B0ED21" w:rsidR="000C2BA4" w:rsidRPr="00FE265F" w:rsidRDefault="000C2BA4" w:rsidP="00544333">
      <w:pPr>
        <w:pStyle w:val="En-tte"/>
        <w:numPr>
          <w:ilvl w:val="0"/>
          <w:numId w:val="20"/>
        </w:numPr>
        <w:tabs>
          <w:tab w:val="clear" w:pos="4536"/>
          <w:tab w:val="clear" w:pos="9072"/>
        </w:tabs>
        <w:jc w:val="both"/>
        <w:rPr>
          <w:rStyle w:val="intitule"/>
          <w:rFonts w:ascii="Georgia" w:hAnsi="Georgia" w:cs="Georgia"/>
          <w:bCs/>
          <w:u w:val="single"/>
        </w:rPr>
      </w:pPr>
      <w:r w:rsidRPr="00FE265F">
        <w:rPr>
          <w:rStyle w:val="intitule"/>
          <w:rFonts w:ascii="Georgia" w:hAnsi="Georgia" w:cs="Georgia"/>
          <w:bCs/>
          <w:u w:val="single"/>
        </w:rPr>
        <w:t>Haute et basse tension</w:t>
      </w:r>
    </w:p>
    <w:p w14:paraId="1D4C5253" w14:textId="77777777" w:rsidR="000C2BA4" w:rsidRPr="000C2BA4" w:rsidRDefault="000C2BA4" w:rsidP="000C2BA4">
      <w:pPr>
        <w:pStyle w:val="NormalWeb"/>
        <w:numPr>
          <w:ilvl w:val="0"/>
          <w:numId w:val="6"/>
        </w:numPr>
        <w:spacing w:after="0"/>
        <w:rPr>
          <w:rFonts w:ascii="Georgia" w:hAnsi="Georgia"/>
          <w:color w:val="000000"/>
          <w:sz w:val="20"/>
          <w:szCs w:val="20"/>
        </w:rPr>
      </w:pPr>
      <w:r w:rsidRPr="000C2BA4">
        <w:rPr>
          <w:rFonts w:ascii="Georgia" w:hAnsi="Georgia"/>
          <w:color w:val="000000"/>
          <w:sz w:val="20"/>
          <w:szCs w:val="20"/>
        </w:rPr>
        <w:t>2 cellules d'arrivée Cahors type ANTARES de POMMIER</w:t>
      </w:r>
    </w:p>
    <w:p w14:paraId="13FEEC0F" w14:textId="77777777" w:rsidR="000C2BA4" w:rsidRPr="000C2BA4" w:rsidRDefault="000C2BA4" w:rsidP="000C2BA4">
      <w:pPr>
        <w:pStyle w:val="NormalWeb"/>
        <w:numPr>
          <w:ilvl w:val="0"/>
          <w:numId w:val="6"/>
        </w:numPr>
        <w:spacing w:after="0"/>
        <w:rPr>
          <w:rFonts w:ascii="Georgia" w:hAnsi="Georgia"/>
          <w:color w:val="000000"/>
          <w:sz w:val="20"/>
          <w:szCs w:val="20"/>
        </w:rPr>
      </w:pPr>
      <w:r w:rsidRPr="000C2BA4">
        <w:rPr>
          <w:rFonts w:ascii="Georgia" w:hAnsi="Georgia"/>
          <w:color w:val="000000"/>
          <w:sz w:val="20"/>
          <w:szCs w:val="20"/>
        </w:rPr>
        <w:t>1 cellule de protection transformateur de tension Cahors type ANTARES de POMMIER</w:t>
      </w:r>
    </w:p>
    <w:p w14:paraId="35B2ADE0" w14:textId="77777777" w:rsidR="000C2BA4" w:rsidRPr="000C2BA4" w:rsidRDefault="000C2BA4" w:rsidP="000C2BA4">
      <w:pPr>
        <w:pStyle w:val="NormalWeb"/>
        <w:numPr>
          <w:ilvl w:val="0"/>
          <w:numId w:val="6"/>
        </w:numPr>
        <w:spacing w:after="0"/>
        <w:rPr>
          <w:rFonts w:ascii="Georgia" w:hAnsi="Georgia"/>
          <w:color w:val="000000"/>
          <w:sz w:val="20"/>
          <w:szCs w:val="20"/>
        </w:rPr>
      </w:pPr>
      <w:r w:rsidRPr="000C2BA4">
        <w:rPr>
          <w:rFonts w:ascii="Georgia" w:hAnsi="Georgia"/>
          <w:color w:val="000000"/>
          <w:sz w:val="20"/>
          <w:szCs w:val="20"/>
        </w:rPr>
        <w:t>1 permutateur de régime (PASA) Cahors I-Control-T4</w:t>
      </w:r>
    </w:p>
    <w:p w14:paraId="22C54D95" w14:textId="77777777" w:rsidR="000C2BA4" w:rsidRPr="000C2BA4" w:rsidRDefault="000C2BA4" w:rsidP="000C2BA4">
      <w:pPr>
        <w:pStyle w:val="NormalWeb"/>
        <w:numPr>
          <w:ilvl w:val="0"/>
          <w:numId w:val="6"/>
        </w:numPr>
        <w:spacing w:after="0"/>
        <w:rPr>
          <w:rFonts w:ascii="Georgia" w:hAnsi="Georgia"/>
          <w:color w:val="000000"/>
          <w:sz w:val="20"/>
          <w:szCs w:val="20"/>
        </w:rPr>
      </w:pPr>
      <w:r w:rsidRPr="000C2BA4">
        <w:rPr>
          <w:rFonts w:ascii="Georgia" w:hAnsi="Georgia"/>
          <w:color w:val="000000"/>
          <w:sz w:val="20"/>
          <w:szCs w:val="20"/>
        </w:rPr>
        <w:t>1 transformateur 800Kva à huile ECODESIGN 2021 EN 20KV / 410V de NEXUS avec bac de rétention</w:t>
      </w:r>
    </w:p>
    <w:p w14:paraId="063E137E" w14:textId="77777777" w:rsidR="000C2BA4" w:rsidRPr="000C2BA4" w:rsidRDefault="000C2BA4" w:rsidP="000C2BA4">
      <w:pPr>
        <w:pStyle w:val="NormalWeb"/>
        <w:numPr>
          <w:ilvl w:val="0"/>
          <w:numId w:val="6"/>
        </w:numPr>
        <w:spacing w:after="0"/>
        <w:rPr>
          <w:rFonts w:ascii="Georgia" w:hAnsi="Georgia"/>
          <w:color w:val="000000"/>
          <w:sz w:val="20"/>
          <w:szCs w:val="20"/>
        </w:rPr>
      </w:pPr>
      <w:r w:rsidRPr="000C2BA4">
        <w:rPr>
          <w:rFonts w:ascii="Georgia" w:hAnsi="Georgia"/>
          <w:color w:val="000000"/>
          <w:sz w:val="20"/>
          <w:szCs w:val="20"/>
        </w:rPr>
        <w:t>1 Tableau général basse tension (TGBT)</w:t>
      </w:r>
    </w:p>
    <w:p w14:paraId="167E6B65" w14:textId="77777777" w:rsidR="000C2BA4" w:rsidRPr="000C2BA4" w:rsidRDefault="000C2BA4" w:rsidP="000C2BA4">
      <w:pPr>
        <w:pStyle w:val="NormalWeb"/>
        <w:numPr>
          <w:ilvl w:val="0"/>
          <w:numId w:val="6"/>
        </w:numPr>
        <w:spacing w:after="0"/>
        <w:rPr>
          <w:rFonts w:ascii="Georgia" w:hAnsi="Georgia"/>
          <w:color w:val="000000"/>
          <w:sz w:val="20"/>
          <w:szCs w:val="20"/>
        </w:rPr>
      </w:pPr>
      <w:r w:rsidRPr="000C2BA4">
        <w:rPr>
          <w:rFonts w:ascii="Georgia" w:hAnsi="Georgia"/>
          <w:color w:val="000000"/>
          <w:sz w:val="20"/>
          <w:szCs w:val="20"/>
        </w:rPr>
        <w:t>1 disjoncteur général Legrand depuis transformateur 800kVA 3P 3D 1250 A (DPX 1600)</w:t>
      </w:r>
    </w:p>
    <w:p w14:paraId="0AEAB206" w14:textId="77777777" w:rsidR="000C2BA4" w:rsidRPr="000C2BA4" w:rsidRDefault="000C2BA4" w:rsidP="000C2BA4">
      <w:pPr>
        <w:pStyle w:val="NormalWeb"/>
        <w:numPr>
          <w:ilvl w:val="0"/>
          <w:numId w:val="6"/>
        </w:numPr>
        <w:spacing w:after="0"/>
        <w:rPr>
          <w:rFonts w:ascii="Georgia" w:hAnsi="Georgia"/>
          <w:color w:val="000000"/>
          <w:sz w:val="20"/>
          <w:szCs w:val="20"/>
        </w:rPr>
      </w:pPr>
      <w:r w:rsidRPr="000C2BA4">
        <w:rPr>
          <w:rFonts w:ascii="Georgia" w:hAnsi="Georgia"/>
          <w:color w:val="000000"/>
          <w:sz w:val="20"/>
          <w:szCs w:val="20"/>
        </w:rPr>
        <w:t>1 coffret GEM 3P 3D 630 A</w:t>
      </w:r>
    </w:p>
    <w:p w14:paraId="68BC49B9" w14:textId="77777777" w:rsidR="000C2BA4" w:rsidRPr="000C2BA4" w:rsidRDefault="000C2BA4" w:rsidP="000C2BA4">
      <w:pPr>
        <w:pStyle w:val="NormalWeb"/>
        <w:numPr>
          <w:ilvl w:val="0"/>
          <w:numId w:val="6"/>
        </w:numPr>
        <w:spacing w:after="0"/>
        <w:rPr>
          <w:rFonts w:ascii="Georgia" w:hAnsi="Georgia"/>
          <w:color w:val="000000"/>
          <w:sz w:val="20"/>
          <w:szCs w:val="20"/>
        </w:rPr>
      </w:pPr>
      <w:r w:rsidRPr="000C2BA4">
        <w:rPr>
          <w:rFonts w:ascii="Georgia" w:hAnsi="Georgia"/>
          <w:color w:val="000000"/>
          <w:sz w:val="20"/>
          <w:szCs w:val="20"/>
        </w:rPr>
        <w:t xml:space="preserve">1 interrupteur général-Arrivée GEM </w:t>
      </w:r>
      <w:proofErr w:type="spellStart"/>
      <w:r w:rsidRPr="000C2BA4">
        <w:rPr>
          <w:rFonts w:ascii="Georgia" w:hAnsi="Georgia"/>
          <w:color w:val="000000"/>
          <w:sz w:val="20"/>
          <w:szCs w:val="20"/>
        </w:rPr>
        <w:t>Smax</w:t>
      </w:r>
      <w:proofErr w:type="spellEnd"/>
      <w:r w:rsidRPr="000C2BA4">
        <w:rPr>
          <w:rFonts w:ascii="Georgia" w:hAnsi="Georgia"/>
          <w:color w:val="000000"/>
          <w:sz w:val="20"/>
          <w:szCs w:val="20"/>
        </w:rPr>
        <w:t>=275kVA</w:t>
      </w:r>
    </w:p>
    <w:p w14:paraId="1A652B3B" w14:textId="77777777" w:rsidR="000C2BA4" w:rsidRPr="000C2BA4" w:rsidRDefault="000C2BA4" w:rsidP="000C2BA4">
      <w:pPr>
        <w:pStyle w:val="NormalWeb"/>
        <w:numPr>
          <w:ilvl w:val="0"/>
          <w:numId w:val="6"/>
        </w:numPr>
        <w:spacing w:after="0"/>
        <w:rPr>
          <w:rFonts w:ascii="Georgia" w:hAnsi="Georgia"/>
          <w:color w:val="000000"/>
          <w:sz w:val="20"/>
          <w:szCs w:val="20"/>
        </w:rPr>
      </w:pPr>
      <w:r w:rsidRPr="000C2BA4">
        <w:rPr>
          <w:rFonts w:ascii="Georgia" w:hAnsi="Georgia"/>
          <w:color w:val="000000"/>
          <w:sz w:val="20"/>
          <w:szCs w:val="20"/>
        </w:rPr>
        <w:t>1 disjoncteur Désenfumage CARAN, Legrand (DPX 250 HP) 100 A</w:t>
      </w:r>
    </w:p>
    <w:p w14:paraId="363834ED" w14:textId="77777777" w:rsidR="000C2BA4" w:rsidRPr="000C2BA4" w:rsidRDefault="000C2BA4" w:rsidP="000C2BA4">
      <w:pPr>
        <w:pStyle w:val="NormalWeb"/>
        <w:numPr>
          <w:ilvl w:val="0"/>
          <w:numId w:val="6"/>
        </w:numPr>
        <w:spacing w:after="0"/>
        <w:rPr>
          <w:rFonts w:ascii="Georgia" w:hAnsi="Georgia"/>
          <w:color w:val="000000"/>
          <w:sz w:val="20"/>
          <w:szCs w:val="20"/>
        </w:rPr>
      </w:pPr>
      <w:r w:rsidRPr="000C2BA4">
        <w:rPr>
          <w:rFonts w:ascii="Georgia" w:hAnsi="Georgia"/>
          <w:color w:val="000000"/>
          <w:sz w:val="20"/>
          <w:szCs w:val="20"/>
        </w:rPr>
        <w:t>1 disjoncteur groupe froid 630 A Legrand DPX3-630</w:t>
      </w:r>
    </w:p>
    <w:p w14:paraId="25532E4F" w14:textId="77777777" w:rsidR="000C2BA4" w:rsidRPr="000C2BA4" w:rsidRDefault="000C2BA4" w:rsidP="000C2BA4">
      <w:pPr>
        <w:pStyle w:val="NormalWeb"/>
        <w:numPr>
          <w:ilvl w:val="0"/>
          <w:numId w:val="6"/>
        </w:numPr>
        <w:spacing w:after="0"/>
        <w:rPr>
          <w:rFonts w:ascii="Georgia" w:hAnsi="Georgia"/>
          <w:color w:val="000000"/>
          <w:sz w:val="20"/>
          <w:szCs w:val="20"/>
        </w:rPr>
      </w:pPr>
      <w:r w:rsidRPr="000C2BA4">
        <w:rPr>
          <w:rFonts w:ascii="Georgia" w:hAnsi="Georgia"/>
          <w:color w:val="000000"/>
          <w:sz w:val="20"/>
          <w:szCs w:val="20"/>
        </w:rPr>
        <w:t xml:space="preserve">1 DCO batterie de condensateur 175Kvar, 175 </w:t>
      </w:r>
      <w:proofErr w:type="spellStart"/>
      <w:r w:rsidRPr="000C2BA4">
        <w:rPr>
          <w:rFonts w:ascii="Georgia" w:hAnsi="Georgia"/>
          <w:color w:val="000000"/>
          <w:sz w:val="20"/>
          <w:szCs w:val="20"/>
        </w:rPr>
        <w:t>kVAR</w:t>
      </w:r>
      <w:proofErr w:type="spellEnd"/>
      <w:r w:rsidRPr="000C2BA4">
        <w:rPr>
          <w:rFonts w:ascii="Georgia" w:hAnsi="Georgia"/>
          <w:color w:val="000000"/>
          <w:sz w:val="20"/>
          <w:szCs w:val="20"/>
        </w:rPr>
        <w:t xml:space="preserve"> Legrand (DPX 630) 630 A</w:t>
      </w:r>
    </w:p>
    <w:p w14:paraId="032447BF" w14:textId="77777777" w:rsidR="000C2BA4" w:rsidRPr="000C2BA4" w:rsidRDefault="000C2BA4" w:rsidP="000C2BA4">
      <w:pPr>
        <w:pStyle w:val="NormalWeb"/>
        <w:numPr>
          <w:ilvl w:val="0"/>
          <w:numId w:val="6"/>
        </w:numPr>
        <w:spacing w:after="0"/>
        <w:rPr>
          <w:rFonts w:ascii="Georgia" w:hAnsi="Georgia"/>
          <w:color w:val="000000"/>
          <w:sz w:val="20"/>
          <w:szCs w:val="20"/>
        </w:rPr>
      </w:pPr>
      <w:r w:rsidRPr="000C2BA4">
        <w:rPr>
          <w:rFonts w:ascii="Georgia" w:hAnsi="Georgia"/>
          <w:color w:val="000000"/>
          <w:sz w:val="20"/>
          <w:szCs w:val="20"/>
        </w:rPr>
        <w:t>1 Interrupteur général, Coupure générale Legrand 1250A (DPX 1600)</w:t>
      </w:r>
    </w:p>
    <w:p w14:paraId="21E122F6" w14:textId="77777777" w:rsidR="000C2BA4" w:rsidRPr="000C2BA4" w:rsidRDefault="000C2BA4" w:rsidP="000C2BA4">
      <w:pPr>
        <w:pStyle w:val="NormalWeb"/>
        <w:numPr>
          <w:ilvl w:val="0"/>
          <w:numId w:val="6"/>
        </w:numPr>
        <w:spacing w:after="0"/>
        <w:rPr>
          <w:rFonts w:ascii="Georgia" w:hAnsi="Georgia"/>
          <w:color w:val="000000"/>
          <w:sz w:val="20"/>
          <w:szCs w:val="20"/>
        </w:rPr>
      </w:pPr>
      <w:r w:rsidRPr="000C2BA4">
        <w:rPr>
          <w:rFonts w:ascii="Georgia" w:hAnsi="Georgia"/>
          <w:color w:val="000000"/>
          <w:sz w:val="20"/>
          <w:szCs w:val="20"/>
        </w:rPr>
        <w:t>1 parafoudre Legrand DPX3-160 (80A)</w:t>
      </w:r>
    </w:p>
    <w:p w14:paraId="5506F02A" w14:textId="77777777" w:rsidR="000C2BA4" w:rsidRPr="000C2BA4" w:rsidRDefault="000C2BA4" w:rsidP="000C2BA4">
      <w:pPr>
        <w:pStyle w:val="NormalWeb"/>
        <w:numPr>
          <w:ilvl w:val="0"/>
          <w:numId w:val="6"/>
        </w:numPr>
        <w:spacing w:after="0"/>
        <w:rPr>
          <w:rFonts w:ascii="Georgia" w:hAnsi="Georgia"/>
          <w:color w:val="000000"/>
          <w:sz w:val="20"/>
          <w:szCs w:val="20"/>
        </w:rPr>
      </w:pPr>
      <w:r w:rsidRPr="000C2BA4">
        <w:rPr>
          <w:rFonts w:ascii="Georgia" w:hAnsi="Georgia"/>
          <w:color w:val="000000"/>
          <w:sz w:val="20"/>
          <w:szCs w:val="20"/>
        </w:rPr>
        <w:t>1 Disjoncteur général TGBT CARAN, Schneider NSX630F ; 250/630A</w:t>
      </w:r>
    </w:p>
    <w:p w14:paraId="06385FF7" w14:textId="77777777" w:rsidR="000C2BA4" w:rsidRPr="000C2BA4" w:rsidRDefault="000C2BA4" w:rsidP="000C2BA4">
      <w:pPr>
        <w:pStyle w:val="NormalWeb"/>
        <w:numPr>
          <w:ilvl w:val="0"/>
          <w:numId w:val="6"/>
        </w:numPr>
        <w:spacing w:after="0"/>
        <w:rPr>
          <w:rFonts w:ascii="Georgia" w:hAnsi="Georgia"/>
          <w:color w:val="000000"/>
          <w:sz w:val="20"/>
          <w:szCs w:val="20"/>
        </w:rPr>
      </w:pPr>
      <w:r w:rsidRPr="000C2BA4">
        <w:rPr>
          <w:rFonts w:ascii="Georgia" w:hAnsi="Georgia"/>
          <w:color w:val="000000"/>
          <w:sz w:val="20"/>
          <w:szCs w:val="20"/>
        </w:rPr>
        <w:t>28 Disjoncteurs et compteurs associés</w:t>
      </w:r>
    </w:p>
    <w:p w14:paraId="3BC63F01" w14:textId="77777777" w:rsidR="000C2BA4" w:rsidRPr="000C2BA4" w:rsidRDefault="000C2BA4" w:rsidP="000C2BA4">
      <w:pPr>
        <w:pStyle w:val="NormalWeb"/>
        <w:numPr>
          <w:ilvl w:val="0"/>
          <w:numId w:val="6"/>
        </w:numPr>
        <w:spacing w:after="0"/>
        <w:rPr>
          <w:rFonts w:ascii="Georgia" w:hAnsi="Georgia"/>
          <w:color w:val="000000"/>
          <w:sz w:val="20"/>
          <w:szCs w:val="20"/>
        </w:rPr>
      </w:pPr>
      <w:r w:rsidRPr="000C2BA4">
        <w:rPr>
          <w:rFonts w:ascii="Georgia" w:hAnsi="Georgia"/>
          <w:color w:val="000000"/>
          <w:sz w:val="20"/>
          <w:szCs w:val="20"/>
        </w:rPr>
        <w:t xml:space="preserve">13 auxiliaires ; automate GTB et </w:t>
      </w:r>
      <w:proofErr w:type="gramStart"/>
      <w:r w:rsidRPr="000C2BA4">
        <w:rPr>
          <w:rFonts w:ascii="Georgia" w:hAnsi="Georgia"/>
          <w:color w:val="000000"/>
          <w:sz w:val="20"/>
          <w:szCs w:val="20"/>
        </w:rPr>
        <w:t>modules entrées</w:t>
      </w:r>
      <w:proofErr w:type="gramEnd"/>
    </w:p>
    <w:p w14:paraId="4A9D10D2" w14:textId="6CF1F0EB" w:rsidR="00544333" w:rsidRDefault="000C2BA4" w:rsidP="00544333">
      <w:pPr>
        <w:pStyle w:val="NormalWeb"/>
        <w:numPr>
          <w:ilvl w:val="0"/>
          <w:numId w:val="6"/>
        </w:numPr>
        <w:spacing w:after="0"/>
        <w:rPr>
          <w:rFonts w:ascii="Georgia" w:hAnsi="Georgia"/>
          <w:color w:val="000000"/>
          <w:sz w:val="20"/>
          <w:szCs w:val="20"/>
        </w:rPr>
      </w:pPr>
      <w:r w:rsidRPr="000C2BA4">
        <w:rPr>
          <w:rFonts w:ascii="Georgia" w:hAnsi="Georgia"/>
          <w:color w:val="000000"/>
          <w:sz w:val="20"/>
          <w:szCs w:val="20"/>
        </w:rPr>
        <w:t>Régime de neutre T.N.C et T.N.S</w:t>
      </w:r>
    </w:p>
    <w:p w14:paraId="3D0FB563" w14:textId="482DBF55" w:rsidR="00544333" w:rsidRPr="00035F0C" w:rsidRDefault="00544333" w:rsidP="00544333">
      <w:pPr>
        <w:pStyle w:val="NormalWeb"/>
        <w:numPr>
          <w:ilvl w:val="0"/>
          <w:numId w:val="20"/>
        </w:numPr>
        <w:spacing w:after="0"/>
        <w:rPr>
          <w:rFonts w:ascii="Georgia" w:hAnsi="Georgia"/>
          <w:sz w:val="20"/>
          <w:szCs w:val="20"/>
        </w:rPr>
      </w:pPr>
      <w:r w:rsidRPr="00035F0C">
        <w:rPr>
          <w:rFonts w:ascii="Georgia" w:hAnsi="Georgia"/>
          <w:sz w:val="20"/>
          <w:szCs w:val="20"/>
        </w:rPr>
        <w:t>Tableau Général Basse Tension VERGER DELPORTE TITAN 4</w:t>
      </w:r>
    </w:p>
    <w:p w14:paraId="1EAE7C7F" w14:textId="77777777" w:rsidR="00544333" w:rsidRPr="00035F0C" w:rsidRDefault="00544333" w:rsidP="00544333">
      <w:pPr>
        <w:pStyle w:val="NormalWeb"/>
        <w:numPr>
          <w:ilvl w:val="0"/>
          <w:numId w:val="5"/>
        </w:numPr>
        <w:spacing w:after="0"/>
        <w:rPr>
          <w:rFonts w:ascii="Georgia" w:hAnsi="Georgia"/>
          <w:sz w:val="20"/>
          <w:szCs w:val="20"/>
        </w:rPr>
      </w:pPr>
      <w:r w:rsidRPr="00035F0C">
        <w:rPr>
          <w:rFonts w:ascii="Georgia" w:hAnsi="Georgia"/>
          <w:sz w:val="20"/>
          <w:szCs w:val="20"/>
        </w:rPr>
        <w:t>1 inverseur Normal-Secours</w:t>
      </w:r>
    </w:p>
    <w:p w14:paraId="26EACC56" w14:textId="77777777" w:rsidR="00544333" w:rsidRPr="00035F0C" w:rsidRDefault="00544333" w:rsidP="00544333">
      <w:pPr>
        <w:pStyle w:val="NormalWeb"/>
        <w:numPr>
          <w:ilvl w:val="0"/>
          <w:numId w:val="5"/>
        </w:numPr>
        <w:spacing w:after="0"/>
        <w:rPr>
          <w:rFonts w:ascii="Georgia" w:hAnsi="Georgia"/>
          <w:sz w:val="20"/>
          <w:szCs w:val="20"/>
        </w:rPr>
      </w:pPr>
      <w:r w:rsidRPr="00035F0C">
        <w:rPr>
          <w:rFonts w:ascii="Georgia" w:hAnsi="Georgia"/>
          <w:sz w:val="20"/>
          <w:szCs w:val="20"/>
        </w:rPr>
        <w:t>23 disjoncteurs en rack</w:t>
      </w:r>
    </w:p>
    <w:p w14:paraId="18ADBB90" w14:textId="77777777" w:rsidR="00544333" w:rsidRPr="00035F0C" w:rsidRDefault="00544333" w:rsidP="00544333">
      <w:pPr>
        <w:pStyle w:val="NormalWeb"/>
        <w:numPr>
          <w:ilvl w:val="0"/>
          <w:numId w:val="5"/>
        </w:numPr>
        <w:spacing w:after="0"/>
        <w:rPr>
          <w:rFonts w:ascii="Georgia" w:hAnsi="Georgia"/>
          <w:sz w:val="20"/>
          <w:szCs w:val="20"/>
        </w:rPr>
      </w:pPr>
      <w:r w:rsidRPr="00035F0C">
        <w:rPr>
          <w:rFonts w:ascii="Georgia" w:hAnsi="Georgia"/>
          <w:sz w:val="20"/>
          <w:szCs w:val="20"/>
        </w:rPr>
        <w:t>21 disjoncteurs auxiliaires</w:t>
      </w:r>
    </w:p>
    <w:p w14:paraId="5C013F41" w14:textId="77777777" w:rsidR="00544333" w:rsidRPr="00035F0C" w:rsidRDefault="00544333" w:rsidP="00544333">
      <w:pPr>
        <w:pStyle w:val="NormalWeb"/>
        <w:numPr>
          <w:ilvl w:val="0"/>
          <w:numId w:val="5"/>
        </w:numPr>
        <w:spacing w:after="0"/>
        <w:rPr>
          <w:rFonts w:ascii="Georgia" w:hAnsi="Georgia"/>
          <w:sz w:val="20"/>
          <w:szCs w:val="20"/>
        </w:rPr>
      </w:pPr>
      <w:r w:rsidRPr="00035F0C">
        <w:rPr>
          <w:rFonts w:ascii="Georgia" w:hAnsi="Georgia"/>
          <w:sz w:val="20"/>
          <w:szCs w:val="20"/>
        </w:rPr>
        <w:t>1 batterie de condensateurs de 3*20kVAR</w:t>
      </w:r>
    </w:p>
    <w:p w14:paraId="36E48671" w14:textId="77777777" w:rsidR="00544333" w:rsidRPr="00035F0C" w:rsidRDefault="00544333" w:rsidP="00544333">
      <w:pPr>
        <w:pStyle w:val="NormalWeb"/>
        <w:numPr>
          <w:ilvl w:val="0"/>
          <w:numId w:val="5"/>
        </w:numPr>
        <w:spacing w:after="0"/>
        <w:rPr>
          <w:rFonts w:ascii="Georgia" w:hAnsi="Georgia"/>
          <w:sz w:val="20"/>
          <w:szCs w:val="20"/>
        </w:rPr>
      </w:pPr>
      <w:proofErr w:type="gramStart"/>
      <w:r w:rsidRPr="00035F0C">
        <w:rPr>
          <w:rFonts w:ascii="Georgia" w:hAnsi="Georgia"/>
          <w:sz w:val="20"/>
          <w:szCs w:val="20"/>
        </w:rPr>
        <w:t>parafoudre</w:t>
      </w:r>
      <w:proofErr w:type="gramEnd"/>
    </w:p>
    <w:p w14:paraId="44BA605D" w14:textId="26780D71" w:rsidR="00544333" w:rsidRPr="00544333" w:rsidRDefault="00544333" w:rsidP="00544333">
      <w:pPr>
        <w:pStyle w:val="NormalWeb"/>
        <w:numPr>
          <w:ilvl w:val="0"/>
          <w:numId w:val="5"/>
        </w:numPr>
        <w:spacing w:after="0"/>
        <w:rPr>
          <w:rFonts w:ascii="Georgia" w:hAnsi="Georgia"/>
          <w:sz w:val="20"/>
          <w:szCs w:val="20"/>
        </w:rPr>
      </w:pPr>
      <w:proofErr w:type="gramStart"/>
      <w:r w:rsidRPr="00035F0C">
        <w:rPr>
          <w:rFonts w:ascii="Georgia" w:hAnsi="Georgia"/>
          <w:sz w:val="20"/>
          <w:szCs w:val="20"/>
        </w:rPr>
        <w:t>régime</w:t>
      </w:r>
      <w:proofErr w:type="gramEnd"/>
      <w:r w:rsidRPr="00035F0C">
        <w:rPr>
          <w:rFonts w:ascii="Georgia" w:hAnsi="Georgia"/>
          <w:sz w:val="20"/>
          <w:szCs w:val="20"/>
        </w:rPr>
        <w:t xml:space="preserve"> de neutre TNC-TNS</w:t>
      </w:r>
    </w:p>
    <w:p w14:paraId="360AE95B" w14:textId="19D9B2CB" w:rsidR="00035F0C" w:rsidRPr="00035F0C" w:rsidRDefault="00035F0C" w:rsidP="00035F0C">
      <w:pPr>
        <w:pStyle w:val="NormalWeb"/>
        <w:spacing w:after="0"/>
        <w:rPr>
          <w:rFonts w:ascii="Georgia" w:hAnsi="Georgia"/>
          <w:sz w:val="20"/>
          <w:szCs w:val="20"/>
        </w:rPr>
      </w:pPr>
      <w:r w:rsidRPr="00035F0C">
        <w:rPr>
          <w:rFonts w:ascii="Georgia" w:hAnsi="Georgia"/>
          <w:sz w:val="20"/>
          <w:szCs w:val="20"/>
        </w:rPr>
        <w:t xml:space="preserve">II- </w:t>
      </w:r>
      <w:r w:rsidRPr="00035F0C">
        <w:rPr>
          <w:rFonts w:ascii="Georgia" w:hAnsi="Georgia"/>
          <w:sz w:val="20"/>
          <w:szCs w:val="20"/>
          <w:u w:val="single"/>
        </w:rPr>
        <w:t>Tab</w:t>
      </w:r>
      <w:r w:rsidRPr="00035F0C">
        <w:rPr>
          <w:rFonts w:ascii="Georgia" w:hAnsi="Georgia"/>
          <w:color w:val="000000"/>
          <w:sz w:val="20"/>
          <w:szCs w:val="20"/>
          <w:u w:val="single"/>
        </w:rPr>
        <w:t>leaux principaux – divisionnaires, grilles de distribution et bornes foraines</w:t>
      </w:r>
    </w:p>
    <w:p w14:paraId="5BA7275E" w14:textId="77777777" w:rsidR="00035F0C" w:rsidRPr="00035F0C" w:rsidRDefault="00275D94" w:rsidP="00035F0C">
      <w:pPr>
        <w:pStyle w:val="NormalWeb"/>
        <w:numPr>
          <w:ilvl w:val="0"/>
          <w:numId w:val="6"/>
        </w:numPr>
        <w:spacing w:after="0"/>
        <w:rPr>
          <w:rFonts w:ascii="Georgia" w:hAnsi="Georgia"/>
          <w:sz w:val="20"/>
          <w:szCs w:val="20"/>
        </w:rPr>
      </w:pPr>
      <w:r>
        <w:rPr>
          <w:rFonts w:ascii="Georgia" w:hAnsi="Georgia"/>
          <w:color w:val="000000"/>
          <w:sz w:val="20"/>
          <w:szCs w:val="20"/>
        </w:rPr>
        <w:t>22</w:t>
      </w:r>
      <w:r w:rsidR="00035F0C" w:rsidRPr="00035F0C">
        <w:rPr>
          <w:rFonts w:ascii="Georgia" w:hAnsi="Georgia"/>
          <w:color w:val="000000"/>
          <w:sz w:val="20"/>
          <w:szCs w:val="20"/>
        </w:rPr>
        <w:t xml:space="preserve"> tableaux principaux PRISMA équipés de disjoncteurs motorisés ou télécommandés Schneider C101 et XC40 (Qté : 13 et 64)</w:t>
      </w:r>
    </w:p>
    <w:p w14:paraId="369E1CC9" w14:textId="77777777" w:rsidR="00035F0C" w:rsidRPr="00035F0C" w:rsidRDefault="00275D94" w:rsidP="00035F0C">
      <w:pPr>
        <w:pStyle w:val="NormalWeb"/>
        <w:numPr>
          <w:ilvl w:val="0"/>
          <w:numId w:val="6"/>
        </w:numPr>
        <w:spacing w:after="0"/>
        <w:rPr>
          <w:rFonts w:ascii="Georgia" w:hAnsi="Georgia"/>
          <w:sz w:val="20"/>
          <w:szCs w:val="20"/>
        </w:rPr>
      </w:pPr>
      <w:r>
        <w:rPr>
          <w:rFonts w:ascii="Georgia" w:hAnsi="Georgia"/>
          <w:color w:val="000000"/>
          <w:sz w:val="20"/>
          <w:szCs w:val="20"/>
        </w:rPr>
        <w:t>53</w:t>
      </w:r>
      <w:r w:rsidR="00035F0C" w:rsidRPr="00035F0C">
        <w:rPr>
          <w:rFonts w:ascii="Georgia" w:hAnsi="Georgia"/>
          <w:color w:val="000000"/>
          <w:sz w:val="20"/>
          <w:szCs w:val="20"/>
        </w:rPr>
        <w:t xml:space="preserve"> tableaux divisionnaires PRISMA (20 disjoncteurs bipolaires environ par tableaux)</w:t>
      </w:r>
    </w:p>
    <w:p w14:paraId="6AC32A7A" w14:textId="77777777" w:rsidR="00035F0C" w:rsidRPr="00035F0C" w:rsidRDefault="00035F0C" w:rsidP="00035F0C">
      <w:pPr>
        <w:pStyle w:val="NormalWeb"/>
        <w:numPr>
          <w:ilvl w:val="0"/>
          <w:numId w:val="6"/>
        </w:numPr>
        <w:spacing w:after="0"/>
        <w:rPr>
          <w:rFonts w:ascii="Georgia" w:hAnsi="Georgia"/>
          <w:sz w:val="20"/>
          <w:szCs w:val="20"/>
        </w:rPr>
      </w:pPr>
      <w:r w:rsidRPr="00035F0C">
        <w:rPr>
          <w:rFonts w:ascii="Georgia" w:hAnsi="Georgia"/>
          <w:color w:val="000000"/>
          <w:sz w:val="20"/>
          <w:szCs w:val="20"/>
        </w:rPr>
        <w:t>9 tableaux D.T.U ascenseurs</w:t>
      </w:r>
    </w:p>
    <w:p w14:paraId="5C4173E5" w14:textId="32BEC0BC" w:rsidR="00035F0C" w:rsidRPr="00374ADA" w:rsidRDefault="00374ADA" w:rsidP="00035F0C">
      <w:pPr>
        <w:pStyle w:val="NormalWeb"/>
        <w:numPr>
          <w:ilvl w:val="0"/>
          <w:numId w:val="6"/>
        </w:numPr>
        <w:spacing w:after="0"/>
        <w:rPr>
          <w:rFonts w:ascii="Georgia" w:hAnsi="Georgia"/>
          <w:sz w:val="20"/>
          <w:szCs w:val="20"/>
        </w:rPr>
      </w:pPr>
      <w:r w:rsidRPr="00374ADA">
        <w:rPr>
          <w:rFonts w:ascii="Georgia" w:hAnsi="Georgia"/>
          <w:color w:val="000000"/>
          <w:sz w:val="20"/>
          <w:szCs w:val="20"/>
        </w:rPr>
        <w:t>3</w:t>
      </w:r>
      <w:r w:rsidR="00035F0C" w:rsidRPr="00374ADA">
        <w:rPr>
          <w:rFonts w:ascii="Georgia" w:hAnsi="Georgia"/>
          <w:color w:val="000000"/>
          <w:sz w:val="20"/>
          <w:szCs w:val="20"/>
        </w:rPr>
        <w:t xml:space="preserve"> tableaux éclairage extérieur (2 départs par tableau)</w:t>
      </w:r>
    </w:p>
    <w:p w14:paraId="0978531C" w14:textId="77777777" w:rsidR="00035F0C" w:rsidRPr="00035F0C" w:rsidRDefault="00035F0C" w:rsidP="00035F0C">
      <w:pPr>
        <w:pStyle w:val="NormalWeb"/>
        <w:numPr>
          <w:ilvl w:val="0"/>
          <w:numId w:val="6"/>
        </w:numPr>
        <w:spacing w:after="0"/>
        <w:rPr>
          <w:rFonts w:ascii="Georgia" w:hAnsi="Georgia"/>
          <w:sz w:val="20"/>
          <w:szCs w:val="20"/>
        </w:rPr>
      </w:pPr>
      <w:r w:rsidRPr="00035F0C">
        <w:rPr>
          <w:rFonts w:ascii="Georgia" w:hAnsi="Georgia"/>
          <w:color w:val="000000"/>
          <w:sz w:val="20"/>
          <w:szCs w:val="20"/>
        </w:rPr>
        <w:t>3 tableaux de distribution ondulé (50 disjoncteurs)</w:t>
      </w:r>
    </w:p>
    <w:p w14:paraId="681902FB" w14:textId="77777777" w:rsidR="00035F0C" w:rsidRPr="00035F0C" w:rsidRDefault="00035F0C" w:rsidP="00035F0C">
      <w:pPr>
        <w:pStyle w:val="NormalWeb"/>
        <w:numPr>
          <w:ilvl w:val="0"/>
          <w:numId w:val="6"/>
        </w:numPr>
        <w:spacing w:after="0"/>
        <w:rPr>
          <w:rFonts w:ascii="Georgia" w:hAnsi="Georgia"/>
          <w:sz w:val="20"/>
          <w:szCs w:val="20"/>
        </w:rPr>
      </w:pPr>
      <w:r w:rsidRPr="00035F0C">
        <w:rPr>
          <w:rFonts w:ascii="Georgia" w:hAnsi="Georgia"/>
          <w:color w:val="000000"/>
          <w:sz w:val="20"/>
          <w:szCs w:val="20"/>
        </w:rPr>
        <w:t>70 grilles de dérivation type LEGRAND dont 6 à 3,5 m et 2 d'accès difficile (</w:t>
      </w:r>
      <w:proofErr w:type="spellStart"/>
      <w:r w:rsidRPr="00035F0C">
        <w:rPr>
          <w:rFonts w:ascii="Georgia" w:hAnsi="Georgia"/>
          <w:color w:val="000000"/>
          <w:sz w:val="20"/>
          <w:szCs w:val="20"/>
        </w:rPr>
        <w:t>au dessus</w:t>
      </w:r>
      <w:proofErr w:type="spellEnd"/>
      <w:r w:rsidRPr="00035F0C">
        <w:rPr>
          <w:rFonts w:ascii="Georgia" w:hAnsi="Georgia"/>
          <w:color w:val="000000"/>
          <w:sz w:val="20"/>
          <w:szCs w:val="20"/>
        </w:rPr>
        <w:t xml:space="preserve"> de tuyauteries)</w:t>
      </w:r>
    </w:p>
    <w:p w14:paraId="22943EA9" w14:textId="77777777" w:rsidR="00035F0C" w:rsidRPr="00770A61" w:rsidRDefault="00035F0C" w:rsidP="00035F0C">
      <w:pPr>
        <w:pStyle w:val="NormalWeb"/>
        <w:numPr>
          <w:ilvl w:val="0"/>
          <w:numId w:val="6"/>
        </w:numPr>
        <w:spacing w:after="0"/>
        <w:rPr>
          <w:rFonts w:ascii="Georgia" w:hAnsi="Georgia"/>
          <w:sz w:val="20"/>
          <w:szCs w:val="20"/>
        </w:rPr>
      </w:pPr>
      <w:r w:rsidRPr="00035F0C">
        <w:rPr>
          <w:rFonts w:ascii="Georgia" w:hAnsi="Georgia"/>
          <w:color w:val="000000"/>
          <w:sz w:val="20"/>
          <w:szCs w:val="20"/>
        </w:rPr>
        <w:t>2 bornes foraines escamotables (cour de Soubise)</w:t>
      </w:r>
    </w:p>
    <w:p w14:paraId="3C646FED" w14:textId="49C9F810" w:rsidR="00770A61" w:rsidRDefault="00770A61" w:rsidP="00770A61">
      <w:pPr>
        <w:pStyle w:val="NormalWeb"/>
        <w:numPr>
          <w:ilvl w:val="0"/>
          <w:numId w:val="6"/>
        </w:numPr>
        <w:spacing w:after="0"/>
        <w:rPr>
          <w:rFonts w:ascii="Georgia" w:hAnsi="Georgia"/>
          <w:color w:val="000000"/>
          <w:sz w:val="20"/>
          <w:szCs w:val="20"/>
        </w:rPr>
      </w:pPr>
      <w:r>
        <w:rPr>
          <w:rFonts w:ascii="Georgia" w:hAnsi="Georgia"/>
          <w:color w:val="000000"/>
          <w:sz w:val="20"/>
          <w:szCs w:val="20"/>
        </w:rPr>
        <w:t>1 tableau divisionnaire Rohan et Rohan Nord : 57 disjoncteurs, 19 contacteurs éclairage, 9 DALI</w:t>
      </w:r>
    </w:p>
    <w:p w14:paraId="0AD537B0" w14:textId="25D2768F" w:rsidR="00770A61" w:rsidRPr="00770A61" w:rsidRDefault="00770A61" w:rsidP="00770A61">
      <w:pPr>
        <w:pStyle w:val="NormalWeb"/>
        <w:numPr>
          <w:ilvl w:val="0"/>
          <w:numId w:val="6"/>
        </w:numPr>
        <w:spacing w:after="0"/>
        <w:rPr>
          <w:rFonts w:ascii="Georgia" w:hAnsi="Georgia"/>
          <w:color w:val="000000"/>
          <w:sz w:val="20"/>
          <w:szCs w:val="20"/>
        </w:rPr>
      </w:pPr>
      <w:r w:rsidRPr="00770A61">
        <w:rPr>
          <w:rFonts w:ascii="Georgia" w:hAnsi="Georgia"/>
          <w:color w:val="000000"/>
          <w:sz w:val="20"/>
          <w:szCs w:val="20"/>
        </w:rPr>
        <w:t>TD26 1er étage Musée Rohan/ Eclairage musée</w:t>
      </w:r>
      <w:r>
        <w:rPr>
          <w:rFonts w:ascii="Georgia" w:hAnsi="Georgia"/>
          <w:color w:val="000000"/>
          <w:sz w:val="20"/>
          <w:szCs w:val="20"/>
        </w:rPr>
        <w:t xml:space="preserve"> : </w:t>
      </w:r>
      <w:r w:rsidRPr="00770A61">
        <w:rPr>
          <w:rFonts w:ascii="Georgia" w:hAnsi="Georgia"/>
          <w:color w:val="000000"/>
          <w:sz w:val="20"/>
          <w:szCs w:val="20"/>
        </w:rPr>
        <w:t>11 disjoncteurs</w:t>
      </w:r>
    </w:p>
    <w:p w14:paraId="7BE9C0AF" w14:textId="161B0BB7" w:rsidR="00275D94" w:rsidRPr="00035F0C" w:rsidRDefault="00035F0C" w:rsidP="00035F0C">
      <w:pPr>
        <w:pStyle w:val="NormalWeb"/>
        <w:spacing w:after="0"/>
        <w:rPr>
          <w:rFonts w:ascii="Georgia" w:hAnsi="Georgia"/>
          <w:sz w:val="20"/>
          <w:szCs w:val="20"/>
        </w:rPr>
      </w:pPr>
      <w:r w:rsidRPr="00035F0C">
        <w:rPr>
          <w:rFonts w:ascii="Georgia" w:hAnsi="Georgia"/>
          <w:b/>
          <w:bCs/>
          <w:i/>
          <w:iCs/>
          <w:color w:val="000000"/>
          <w:sz w:val="20"/>
          <w:szCs w:val="20"/>
          <w:u w:val="single"/>
        </w:rPr>
        <w:t>Nota</w:t>
      </w:r>
      <w:r w:rsidRPr="00035F0C">
        <w:rPr>
          <w:rFonts w:ascii="Georgia" w:hAnsi="Georgia"/>
          <w:i/>
          <w:iCs/>
          <w:color w:val="000000"/>
          <w:sz w:val="20"/>
          <w:szCs w:val="20"/>
        </w:rPr>
        <w:t xml:space="preserve"> : Le nombre de grilles et de tableaux pour les bâtiments : bâtiment Gu</w:t>
      </w:r>
      <w:r w:rsidR="00275D94">
        <w:rPr>
          <w:rFonts w:ascii="Georgia" w:hAnsi="Georgia"/>
          <w:i/>
          <w:iCs/>
          <w:color w:val="000000"/>
          <w:sz w:val="20"/>
          <w:szCs w:val="20"/>
        </w:rPr>
        <w:t>erre</w:t>
      </w:r>
      <w:r w:rsidR="00770A61">
        <w:rPr>
          <w:rFonts w:ascii="Georgia" w:hAnsi="Georgia"/>
          <w:i/>
          <w:iCs/>
          <w:color w:val="000000"/>
          <w:sz w:val="20"/>
          <w:szCs w:val="20"/>
        </w:rPr>
        <w:t xml:space="preserve"> et</w:t>
      </w:r>
      <w:r w:rsidRPr="00374ADA">
        <w:rPr>
          <w:rFonts w:ascii="Georgia" w:hAnsi="Georgia"/>
          <w:i/>
          <w:iCs/>
          <w:color w:val="000000"/>
          <w:sz w:val="20"/>
          <w:szCs w:val="20"/>
        </w:rPr>
        <w:t xml:space="preserve"> hôtel de Boisgelin ne sont</w:t>
      </w:r>
      <w:r w:rsidRPr="00035F0C">
        <w:rPr>
          <w:rFonts w:ascii="Georgia" w:hAnsi="Georgia"/>
          <w:i/>
          <w:iCs/>
          <w:color w:val="000000"/>
          <w:sz w:val="20"/>
          <w:szCs w:val="20"/>
        </w:rPr>
        <w:t xml:space="preserve"> pas indiqués ci-avant car la maintenance de ces bâtiments se fera par bon de commande, d'après les prix du BPU.</w:t>
      </w:r>
    </w:p>
    <w:p w14:paraId="5191E59F" w14:textId="77777777" w:rsidR="00035F0C" w:rsidRPr="00035F0C" w:rsidRDefault="00035F0C" w:rsidP="00035F0C">
      <w:pPr>
        <w:pStyle w:val="NormalWeb"/>
        <w:spacing w:after="0"/>
        <w:rPr>
          <w:rFonts w:ascii="Georgia" w:hAnsi="Georgia"/>
          <w:sz w:val="20"/>
          <w:szCs w:val="20"/>
        </w:rPr>
      </w:pPr>
      <w:r w:rsidRPr="00035F0C">
        <w:rPr>
          <w:rFonts w:ascii="Georgia" w:hAnsi="Georgia"/>
          <w:color w:val="000000"/>
          <w:sz w:val="20"/>
          <w:szCs w:val="20"/>
        </w:rPr>
        <w:t xml:space="preserve">III- </w:t>
      </w:r>
      <w:r w:rsidRPr="00035F0C">
        <w:rPr>
          <w:rFonts w:ascii="Georgia" w:hAnsi="Georgia"/>
          <w:color w:val="000000"/>
          <w:sz w:val="20"/>
          <w:szCs w:val="20"/>
          <w:u w:val="single"/>
        </w:rPr>
        <w:t>Groupe électrogène</w:t>
      </w:r>
    </w:p>
    <w:p w14:paraId="6522DBE7" w14:textId="77777777" w:rsidR="00035F0C" w:rsidRPr="00035F0C" w:rsidRDefault="00035F0C" w:rsidP="00035F0C">
      <w:pPr>
        <w:pStyle w:val="NormalWeb"/>
        <w:numPr>
          <w:ilvl w:val="0"/>
          <w:numId w:val="7"/>
        </w:numPr>
        <w:spacing w:after="0"/>
        <w:rPr>
          <w:rFonts w:ascii="Georgia" w:hAnsi="Georgia"/>
          <w:sz w:val="20"/>
          <w:szCs w:val="20"/>
        </w:rPr>
      </w:pPr>
      <w:proofErr w:type="gramStart"/>
      <w:r w:rsidRPr="00035F0C">
        <w:rPr>
          <w:rFonts w:ascii="Georgia" w:hAnsi="Georgia"/>
          <w:color w:val="000000"/>
          <w:sz w:val="20"/>
          <w:szCs w:val="20"/>
        </w:rPr>
        <w:lastRenderedPageBreak/>
        <w:t>alternateur</w:t>
      </w:r>
      <w:proofErr w:type="gramEnd"/>
      <w:r w:rsidRPr="00035F0C">
        <w:rPr>
          <w:rFonts w:ascii="Georgia" w:hAnsi="Georgia"/>
          <w:color w:val="000000"/>
          <w:sz w:val="20"/>
          <w:szCs w:val="20"/>
        </w:rPr>
        <w:t xml:space="preserve"> de 400 kVA</w:t>
      </w:r>
    </w:p>
    <w:p w14:paraId="055B1047" w14:textId="77777777" w:rsidR="00035F0C" w:rsidRPr="00035F0C" w:rsidRDefault="00035F0C" w:rsidP="00035F0C">
      <w:pPr>
        <w:pStyle w:val="NormalWeb"/>
        <w:numPr>
          <w:ilvl w:val="0"/>
          <w:numId w:val="7"/>
        </w:numPr>
        <w:spacing w:after="0"/>
        <w:rPr>
          <w:rFonts w:ascii="Georgia" w:hAnsi="Georgia"/>
          <w:sz w:val="20"/>
          <w:szCs w:val="20"/>
        </w:rPr>
      </w:pPr>
      <w:proofErr w:type="gramStart"/>
      <w:r w:rsidRPr="00035F0C">
        <w:rPr>
          <w:rFonts w:ascii="Georgia" w:hAnsi="Georgia"/>
          <w:color w:val="000000"/>
          <w:sz w:val="20"/>
          <w:szCs w:val="20"/>
        </w:rPr>
        <w:t>moteur</w:t>
      </w:r>
      <w:proofErr w:type="gramEnd"/>
      <w:r w:rsidRPr="00035F0C">
        <w:rPr>
          <w:rFonts w:ascii="Georgia" w:hAnsi="Georgia"/>
          <w:color w:val="000000"/>
          <w:sz w:val="20"/>
          <w:szCs w:val="20"/>
        </w:rPr>
        <w:t xml:space="preserve"> VOLVO _TWD 1620G</w:t>
      </w:r>
    </w:p>
    <w:p w14:paraId="118C21BA" w14:textId="77777777" w:rsidR="00035F0C" w:rsidRPr="00035F0C" w:rsidRDefault="00035F0C" w:rsidP="00035F0C">
      <w:pPr>
        <w:pStyle w:val="NormalWeb"/>
        <w:numPr>
          <w:ilvl w:val="0"/>
          <w:numId w:val="7"/>
        </w:numPr>
        <w:spacing w:after="0"/>
        <w:rPr>
          <w:rFonts w:ascii="Georgia" w:hAnsi="Georgia"/>
          <w:sz w:val="20"/>
          <w:szCs w:val="20"/>
        </w:rPr>
      </w:pPr>
      <w:proofErr w:type="gramStart"/>
      <w:r w:rsidRPr="00035F0C">
        <w:rPr>
          <w:rFonts w:ascii="Georgia" w:hAnsi="Georgia"/>
          <w:color w:val="000000"/>
          <w:sz w:val="20"/>
          <w:szCs w:val="20"/>
        </w:rPr>
        <w:t>dispositifs</w:t>
      </w:r>
      <w:proofErr w:type="gramEnd"/>
      <w:r w:rsidRPr="00035F0C">
        <w:rPr>
          <w:rFonts w:ascii="Georgia" w:hAnsi="Georgia"/>
          <w:color w:val="000000"/>
          <w:sz w:val="20"/>
          <w:szCs w:val="20"/>
        </w:rPr>
        <w:t xml:space="preserve"> de démarrage à batteries 2*24 volts et à azote </w:t>
      </w:r>
    </w:p>
    <w:p w14:paraId="47F69D4F" w14:textId="77777777" w:rsidR="00035F0C" w:rsidRPr="00035F0C" w:rsidRDefault="00035F0C" w:rsidP="00035F0C">
      <w:pPr>
        <w:pStyle w:val="NormalWeb"/>
        <w:numPr>
          <w:ilvl w:val="0"/>
          <w:numId w:val="7"/>
        </w:numPr>
        <w:spacing w:after="0"/>
        <w:rPr>
          <w:rFonts w:ascii="Georgia" w:hAnsi="Georgia"/>
          <w:sz w:val="20"/>
          <w:szCs w:val="20"/>
        </w:rPr>
      </w:pPr>
      <w:proofErr w:type="gramStart"/>
      <w:r w:rsidRPr="00035F0C">
        <w:rPr>
          <w:rFonts w:ascii="Georgia" w:hAnsi="Georgia"/>
          <w:color w:val="000000"/>
          <w:sz w:val="20"/>
          <w:szCs w:val="20"/>
        </w:rPr>
        <w:t>cuve</w:t>
      </w:r>
      <w:proofErr w:type="gramEnd"/>
      <w:r w:rsidRPr="00035F0C">
        <w:rPr>
          <w:rFonts w:ascii="Georgia" w:hAnsi="Georgia"/>
          <w:color w:val="000000"/>
          <w:sz w:val="20"/>
          <w:szCs w:val="20"/>
        </w:rPr>
        <w:t xml:space="preserve"> fuel double enveloppe de 3000 litres avec nourrice de 500 litres</w:t>
      </w:r>
    </w:p>
    <w:p w14:paraId="5AFDB724" w14:textId="77777777" w:rsidR="00035F0C" w:rsidRPr="00035F0C" w:rsidRDefault="00035F0C" w:rsidP="00035F0C">
      <w:pPr>
        <w:pStyle w:val="NormalWeb"/>
        <w:numPr>
          <w:ilvl w:val="0"/>
          <w:numId w:val="7"/>
        </w:numPr>
        <w:spacing w:after="0"/>
        <w:rPr>
          <w:rFonts w:ascii="Georgia" w:hAnsi="Georgia"/>
          <w:sz w:val="20"/>
          <w:szCs w:val="20"/>
        </w:rPr>
      </w:pPr>
      <w:proofErr w:type="gramStart"/>
      <w:r w:rsidRPr="00035F0C">
        <w:rPr>
          <w:rFonts w:ascii="Georgia" w:hAnsi="Georgia"/>
          <w:color w:val="000000"/>
          <w:sz w:val="20"/>
          <w:szCs w:val="20"/>
        </w:rPr>
        <w:t>dispositif</w:t>
      </w:r>
      <w:proofErr w:type="gramEnd"/>
      <w:r w:rsidRPr="00035F0C">
        <w:rPr>
          <w:rFonts w:ascii="Georgia" w:hAnsi="Georgia"/>
          <w:color w:val="000000"/>
          <w:sz w:val="20"/>
          <w:szCs w:val="20"/>
        </w:rPr>
        <w:t xml:space="preserve"> de refroidissement</w:t>
      </w:r>
    </w:p>
    <w:p w14:paraId="5267B8F1" w14:textId="77777777" w:rsidR="00035F0C" w:rsidRPr="00275D94" w:rsidRDefault="00035F0C" w:rsidP="00035F0C">
      <w:pPr>
        <w:pStyle w:val="NormalWeb"/>
        <w:numPr>
          <w:ilvl w:val="0"/>
          <w:numId w:val="7"/>
        </w:numPr>
        <w:spacing w:after="0"/>
        <w:rPr>
          <w:rFonts w:ascii="Georgia" w:hAnsi="Georgia"/>
          <w:sz w:val="20"/>
          <w:szCs w:val="20"/>
        </w:rPr>
      </w:pPr>
      <w:proofErr w:type="gramStart"/>
      <w:r w:rsidRPr="00035F0C">
        <w:rPr>
          <w:rFonts w:ascii="Georgia" w:hAnsi="Georgia"/>
          <w:color w:val="000000"/>
          <w:sz w:val="20"/>
          <w:szCs w:val="20"/>
        </w:rPr>
        <w:t>armoire</w:t>
      </w:r>
      <w:proofErr w:type="gramEnd"/>
      <w:r w:rsidRPr="00035F0C">
        <w:rPr>
          <w:rFonts w:ascii="Georgia" w:hAnsi="Georgia"/>
          <w:color w:val="000000"/>
          <w:sz w:val="20"/>
          <w:szCs w:val="20"/>
        </w:rPr>
        <w:t xml:space="preserve"> de protection, commande et contrôle </w:t>
      </w:r>
    </w:p>
    <w:p w14:paraId="53EDB3ED" w14:textId="77777777" w:rsidR="00114F35" w:rsidRDefault="00114F35" w:rsidP="00035F0C">
      <w:pPr>
        <w:pStyle w:val="NormalWeb"/>
        <w:spacing w:after="0"/>
        <w:rPr>
          <w:rFonts w:ascii="Georgia" w:hAnsi="Georgia"/>
          <w:color w:val="000000"/>
          <w:sz w:val="20"/>
          <w:szCs w:val="20"/>
          <w:u w:val="single"/>
        </w:rPr>
      </w:pPr>
    </w:p>
    <w:p w14:paraId="702EDFB9" w14:textId="22633B7B" w:rsidR="00035F0C" w:rsidRPr="00035F0C" w:rsidRDefault="00035F0C" w:rsidP="00035F0C">
      <w:pPr>
        <w:pStyle w:val="NormalWeb"/>
        <w:spacing w:after="0"/>
        <w:rPr>
          <w:rFonts w:ascii="Georgia" w:hAnsi="Georgia"/>
          <w:sz w:val="20"/>
          <w:szCs w:val="20"/>
        </w:rPr>
      </w:pPr>
      <w:r w:rsidRPr="00035F0C">
        <w:rPr>
          <w:rFonts w:ascii="Georgia" w:hAnsi="Georgia"/>
          <w:color w:val="000000"/>
          <w:sz w:val="20"/>
          <w:szCs w:val="20"/>
          <w:u w:val="single"/>
        </w:rPr>
        <w:t xml:space="preserve">IV- Éclairage de sécurité hors </w:t>
      </w:r>
      <w:proofErr w:type="spellStart"/>
      <w:r w:rsidRPr="00035F0C">
        <w:rPr>
          <w:rFonts w:ascii="Georgia" w:hAnsi="Georgia"/>
          <w:color w:val="000000"/>
          <w:sz w:val="20"/>
          <w:szCs w:val="20"/>
          <w:u w:val="single"/>
        </w:rPr>
        <w:t>Caran</w:t>
      </w:r>
      <w:proofErr w:type="spellEnd"/>
    </w:p>
    <w:p w14:paraId="5149A4CE" w14:textId="77777777" w:rsidR="00035F0C" w:rsidRPr="00035F0C" w:rsidRDefault="00035F0C" w:rsidP="00035F0C">
      <w:pPr>
        <w:pStyle w:val="NormalWeb"/>
        <w:spacing w:after="0"/>
        <w:rPr>
          <w:rFonts w:ascii="Georgia" w:hAnsi="Georgia"/>
          <w:sz w:val="20"/>
          <w:szCs w:val="20"/>
        </w:rPr>
      </w:pPr>
      <w:r w:rsidRPr="00035F0C">
        <w:rPr>
          <w:rFonts w:ascii="Georgia" w:hAnsi="Georgia"/>
          <w:color w:val="000000"/>
          <w:sz w:val="20"/>
          <w:szCs w:val="20"/>
          <w:u w:val="single"/>
        </w:rPr>
        <w:t>Hôtel de SOUBISE (ERP)</w:t>
      </w:r>
    </w:p>
    <w:p w14:paraId="1144628F" w14:textId="77777777" w:rsidR="00035F0C" w:rsidRPr="00035F0C" w:rsidRDefault="006F208D" w:rsidP="00035F0C">
      <w:pPr>
        <w:pStyle w:val="NormalWeb"/>
        <w:spacing w:after="0"/>
        <w:rPr>
          <w:rFonts w:ascii="Georgia" w:hAnsi="Georgia"/>
          <w:sz w:val="20"/>
          <w:szCs w:val="20"/>
        </w:rPr>
      </w:pPr>
      <w:r>
        <w:rPr>
          <w:rFonts w:ascii="Georgia" w:hAnsi="Georgia"/>
          <w:color w:val="000000"/>
          <w:sz w:val="20"/>
          <w:szCs w:val="20"/>
        </w:rPr>
        <w:t>35</w:t>
      </w:r>
      <w:r w:rsidR="00035F0C" w:rsidRPr="00035F0C">
        <w:rPr>
          <w:rFonts w:ascii="Georgia" w:hAnsi="Georgia"/>
          <w:color w:val="000000"/>
          <w:sz w:val="20"/>
          <w:szCs w:val="20"/>
        </w:rPr>
        <w:t xml:space="preserve"> BAES (modèles LEGRAND : SATI et non SATI)</w:t>
      </w:r>
    </w:p>
    <w:p w14:paraId="0785B4C3" w14:textId="77777777" w:rsidR="00035F0C" w:rsidRPr="00035F0C" w:rsidRDefault="00035F0C" w:rsidP="00035F0C">
      <w:pPr>
        <w:pStyle w:val="NormalWeb"/>
        <w:spacing w:after="0"/>
        <w:rPr>
          <w:rFonts w:ascii="Georgia" w:hAnsi="Georgia"/>
          <w:sz w:val="20"/>
          <w:szCs w:val="20"/>
        </w:rPr>
      </w:pPr>
      <w:r w:rsidRPr="00035F0C">
        <w:rPr>
          <w:rFonts w:ascii="Georgia" w:hAnsi="Georgia"/>
          <w:color w:val="000000"/>
          <w:sz w:val="20"/>
          <w:szCs w:val="20"/>
          <w:u w:val="single"/>
        </w:rPr>
        <w:t>Hôtel de ROHAN (ERP)</w:t>
      </w:r>
    </w:p>
    <w:p w14:paraId="2F7441C8" w14:textId="31130D87" w:rsidR="00035F0C" w:rsidRPr="00035F0C" w:rsidRDefault="00770A61" w:rsidP="00D95766">
      <w:pPr>
        <w:pStyle w:val="NormalWeb"/>
        <w:shd w:val="clear" w:color="auto" w:fill="FFFFFF" w:themeFill="background1"/>
        <w:spacing w:after="0"/>
        <w:rPr>
          <w:rFonts w:ascii="Georgia" w:hAnsi="Georgia"/>
          <w:sz w:val="20"/>
          <w:szCs w:val="20"/>
        </w:rPr>
      </w:pPr>
      <w:r>
        <w:rPr>
          <w:rFonts w:ascii="Georgia" w:hAnsi="Georgia"/>
          <w:color w:val="000000"/>
          <w:sz w:val="20"/>
          <w:szCs w:val="20"/>
        </w:rPr>
        <w:t>33</w:t>
      </w:r>
      <w:r w:rsidR="00035F0C" w:rsidRPr="00D95766">
        <w:rPr>
          <w:rFonts w:ascii="Georgia" w:hAnsi="Georgia"/>
          <w:color w:val="000000"/>
          <w:sz w:val="20"/>
          <w:szCs w:val="20"/>
        </w:rPr>
        <w:t xml:space="preserve"> BAES (</w:t>
      </w:r>
      <w:proofErr w:type="spellStart"/>
      <w:r w:rsidRPr="00770A61">
        <w:rPr>
          <w:rFonts w:ascii="Georgia" w:hAnsi="Georgia"/>
          <w:color w:val="000000"/>
          <w:sz w:val="20"/>
          <w:szCs w:val="20"/>
        </w:rPr>
        <w:t>evac</w:t>
      </w:r>
      <w:proofErr w:type="spellEnd"/>
      <w:r w:rsidRPr="00770A61">
        <w:rPr>
          <w:rFonts w:ascii="Georgia" w:hAnsi="Georgia"/>
          <w:color w:val="000000"/>
          <w:sz w:val="20"/>
          <w:szCs w:val="20"/>
        </w:rPr>
        <w:t xml:space="preserve"> SATI de </w:t>
      </w:r>
      <w:proofErr w:type="spellStart"/>
      <w:r w:rsidRPr="00770A61">
        <w:rPr>
          <w:rFonts w:ascii="Georgia" w:hAnsi="Georgia"/>
          <w:color w:val="000000"/>
          <w:sz w:val="20"/>
          <w:szCs w:val="20"/>
        </w:rPr>
        <w:t>Behar</w:t>
      </w:r>
      <w:proofErr w:type="spellEnd"/>
      <w:r w:rsidRPr="00770A61">
        <w:rPr>
          <w:rFonts w:ascii="Georgia" w:hAnsi="Georgia"/>
          <w:color w:val="000000"/>
          <w:sz w:val="20"/>
          <w:szCs w:val="20"/>
        </w:rPr>
        <w:t xml:space="preserve"> SécuritéETA17</w:t>
      </w:r>
      <w:r w:rsidR="00035F0C" w:rsidRPr="00D95766">
        <w:rPr>
          <w:rFonts w:ascii="Georgia" w:hAnsi="Georgia"/>
          <w:color w:val="000000"/>
          <w:sz w:val="20"/>
          <w:szCs w:val="20"/>
        </w:rPr>
        <w:t>)</w:t>
      </w:r>
    </w:p>
    <w:p w14:paraId="1A0C5E31" w14:textId="77777777" w:rsidR="00035F0C" w:rsidRPr="00035F0C" w:rsidRDefault="00035F0C" w:rsidP="00035F0C">
      <w:pPr>
        <w:pStyle w:val="NormalWeb"/>
        <w:spacing w:after="0"/>
        <w:rPr>
          <w:rFonts w:ascii="Georgia" w:hAnsi="Georgia"/>
          <w:sz w:val="20"/>
          <w:szCs w:val="20"/>
        </w:rPr>
      </w:pPr>
      <w:r w:rsidRPr="00035F0C">
        <w:rPr>
          <w:rFonts w:ascii="Georgia" w:hAnsi="Georgia"/>
          <w:color w:val="000000"/>
          <w:sz w:val="20"/>
          <w:szCs w:val="20"/>
          <w:u w:val="single"/>
        </w:rPr>
        <w:t>Reste du site (ERT)</w:t>
      </w:r>
    </w:p>
    <w:p w14:paraId="6F57423D" w14:textId="144496DE" w:rsidR="00035F0C" w:rsidRDefault="00035F0C" w:rsidP="00275D94">
      <w:pPr>
        <w:pStyle w:val="NormalWeb"/>
        <w:spacing w:after="0"/>
        <w:rPr>
          <w:rFonts w:ascii="Georgia" w:hAnsi="Georgia"/>
          <w:sz w:val="20"/>
          <w:szCs w:val="20"/>
        </w:rPr>
      </w:pPr>
      <w:r w:rsidRPr="00C96391">
        <w:rPr>
          <w:rFonts w:ascii="Georgia" w:hAnsi="Georgia"/>
          <w:color w:val="000000"/>
          <w:sz w:val="20"/>
          <w:szCs w:val="20"/>
        </w:rPr>
        <w:t>200 BAES dont 135 au sous-sol</w:t>
      </w:r>
    </w:p>
    <w:p w14:paraId="5961A7E9" w14:textId="77777777" w:rsidR="00547E82" w:rsidRPr="00035F0C" w:rsidRDefault="00547E82" w:rsidP="00275D94">
      <w:pPr>
        <w:pStyle w:val="NormalWeb"/>
        <w:spacing w:after="0"/>
        <w:rPr>
          <w:rFonts w:ascii="Georgia" w:hAnsi="Georgia"/>
          <w:sz w:val="20"/>
          <w:szCs w:val="20"/>
        </w:rPr>
      </w:pPr>
    </w:p>
    <w:p w14:paraId="01951826" w14:textId="77777777" w:rsidR="00035F0C" w:rsidRPr="00035F0C" w:rsidRDefault="00035F0C" w:rsidP="00035F0C">
      <w:pPr>
        <w:pStyle w:val="NormalWeb"/>
        <w:spacing w:after="0"/>
        <w:jc w:val="center"/>
        <w:rPr>
          <w:rFonts w:ascii="Georgia" w:hAnsi="Georgia"/>
          <w:sz w:val="20"/>
          <w:szCs w:val="20"/>
        </w:rPr>
      </w:pPr>
      <w:r w:rsidRPr="00035F0C">
        <w:rPr>
          <w:rFonts w:ascii="Georgia" w:hAnsi="Georgia"/>
          <w:b/>
          <w:bCs/>
          <w:color w:val="000000"/>
          <w:sz w:val="20"/>
          <w:szCs w:val="20"/>
          <w:u w:val="single"/>
        </w:rPr>
        <w:t xml:space="preserve">MATERIELS OU EQUIPEMENTS A ENTRETENIR AU CARAN </w:t>
      </w:r>
    </w:p>
    <w:p w14:paraId="4FCC1231" w14:textId="77777777" w:rsidR="00035F0C" w:rsidRPr="00035F0C" w:rsidRDefault="00035F0C" w:rsidP="00275D94">
      <w:pPr>
        <w:pStyle w:val="NormalWeb"/>
        <w:spacing w:after="0"/>
        <w:jc w:val="center"/>
        <w:rPr>
          <w:rFonts w:ascii="Georgia" w:hAnsi="Georgia"/>
          <w:sz w:val="20"/>
          <w:szCs w:val="20"/>
        </w:rPr>
      </w:pPr>
      <w:r w:rsidRPr="00035F0C">
        <w:rPr>
          <w:rFonts w:ascii="Georgia" w:hAnsi="Georgia"/>
          <w:b/>
          <w:bCs/>
          <w:color w:val="000000"/>
          <w:sz w:val="20"/>
          <w:szCs w:val="20"/>
          <w:u w:val="single"/>
        </w:rPr>
        <w:t>(ERP 2eme catégorie)</w:t>
      </w:r>
    </w:p>
    <w:p w14:paraId="035996CF" w14:textId="77777777" w:rsidR="00035F0C" w:rsidRPr="00035F0C" w:rsidRDefault="00035F0C" w:rsidP="00035F0C">
      <w:pPr>
        <w:pStyle w:val="NormalWeb"/>
        <w:spacing w:after="0"/>
        <w:rPr>
          <w:rFonts w:ascii="Georgia" w:hAnsi="Georgia"/>
          <w:sz w:val="20"/>
          <w:szCs w:val="20"/>
        </w:rPr>
      </w:pPr>
      <w:r w:rsidRPr="00035F0C">
        <w:rPr>
          <w:rFonts w:ascii="Georgia" w:hAnsi="Georgia"/>
          <w:color w:val="000000"/>
          <w:sz w:val="20"/>
          <w:szCs w:val="20"/>
        </w:rPr>
        <w:t xml:space="preserve">VI- </w:t>
      </w:r>
      <w:r w:rsidRPr="00035F0C">
        <w:rPr>
          <w:rFonts w:ascii="Georgia" w:hAnsi="Georgia"/>
          <w:color w:val="000000"/>
          <w:sz w:val="20"/>
          <w:szCs w:val="20"/>
          <w:u w:val="single"/>
        </w:rPr>
        <w:t>Tableau général basse tension</w:t>
      </w:r>
    </w:p>
    <w:p w14:paraId="1EFB296A" w14:textId="19BDB856" w:rsidR="00035F0C" w:rsidRPr="006F208D" w:rsidRDefault="006F208D" w:rsidP="006F208D">
      <w:pPr>
        <w:pStyle w:val="NormalWeb"/>
        <w:numPr>
          <w:ilvl w:val="0"/>
          <w:numId w:val="13"/>
        </w:numPr>
        <w:spacing w:after="0"/>
        <w:rPr>
          <w:rFonts w:ascii="Georgia" w:hAnsi="Georgia"/>
          <w:sz w:val="20"/>
          <w:szCs w:val="20"/>
        </w:rPr>
      </w:pPr>
      <w:r>
        <w:rPr>
          <w:rFonts w:ascii="Georgia" w:hAnsi="Georgia"/>
          <w:color w:val="000000"/>
          <w:sz w:val="20"/>
          <w:szCs w:val="20"/>
        </w:rPr>
        <w:t>22</w:t>
      </w:r>
      <w:r w:rsidR="00035F0C" w:rsidRPr="00035F0C">
        <w:rPr>
          <w:rFonts w:ascii="Georgia" w:hAnsi="Georgia"/>
          <w:color w:val="000000"/>
          <w:sz w:val="20"/>
          <w:szCs w:val="20"/>
        </w:rPr>
        <w:t xml:space="preserve"> disjoncteurs </w:t>
      </w:r>
      <w:r w:rsidR="00114F35" w:rsidRPr="00035F0C">
        <w:rPr>
          <w:rFonts w:ascii="Georgia" w:hAnsi="Georgia"/>
          <w:color w:val="000000"/>
          <w:sz w:val="20"/>
          <w:szCs w:val="20"/>
        </w:rPr>
        <w:t>débrochables</w:t>
      </w:r>
      <w:r w:rsidR="00035F0C" w:rsidRPr="00035F0C">
        <w:rPr>
          <w:rFonts w:ascii="Georgia" w:hAnsi="Georgia"/>
          <w:color w:val="000000"/>
          <w:sz w:val="20"/>
          <w:szCs w:val="20"/>
        </w:rPr>
        <w:t xml:space="preserve"> UNELEC-GE record</w:t>
      </w:r>
      <w:r>
        <w:rPr>
          <w:rFonts w:ascii="Georgia" w:hAnsi="Georgia"/>
          <w:sz w:val="20"/>
          <w:szCs w:val="20"/>
        </w:rPr>
        <w:t xml:space="preserve"> </w:t>
      </w:r>
      <w:r w:rsidR="00035F0C" w:rsidRPr="006F208D">
        <w:rPr>
          <w:rFonts w:ascii="Georgia" w:hAnsi="Georgia"/>
          <w:i/>
          <w:iCs/>
          <w:color w:val="000000"/>
          <w:sz w:val="20"/>
          <w:szCs w:val="20"/>
        </w:rPr>
        <w:t>(à remplacer progressivement selon prix au BPU)</w:t>
      </w:r>
    </w:p>
    <w:p w14:paraId="2470936A" w14:textId="77777777" w:rsidR="006F208D" w:rsidRPr="00D95766" w:rsidRDefault="006F208D" w:rsidP="006F208D">
      <w:pPr>
        <w:pStyle w:val="NormalWeb"/>
        <w:numPr>
          <w:ilvl w:val="0"/>
          <w:numId w:val="13"/>
        </w:numPr>
        <w:spacing w:after="0"/>
        <w:rPr>
          <w:rFonts w:ascii="Georgia" w:hAnsi="Georgia"/>
          <w:sz w:val="20"/>
          <w:szCs w:val="20"/>
        </w:rPr>
      </w:pPr>
      <w:r w:rsidRPr="00D95766">
        <w:rPr>
          <w:rFonts w:ascii="Georgia" w:hAnsi="Georgia"/>
          <w:iCs/>
          <w:color w:val="000000"/>
          <w:sz w:val="20"/>
          <w:szCs w:val="20"/>
        </w:rPr>
        <w:t>15 disjoncteurs Legrand TPX</w:t>
      </w:r>
    </w:p>
    <w:p w14:paraId="0DD3FD10" w14:textId="77777777" w:rsidR="00035F0C" w:rsidRPr="00035F0C" w:rsidRDefault="00035F0C" w:rsidP="00035F0C">
      <w:pPr>
        <w:pStyle w:val="NormalWeb"/>
        <w:numPr>
          <w:ilvl w:val="0"/>
          <w:numId w:val="13"/>
        </w:numPr>
        <w:spacing w:after="0"/>
        <w:rPr>
          <w:rFonts w:ascii="Georgia" w:hAnsi="Georgia"/>
          <w:sz w:val="20"/>
          <w:szCs w:val="20"/>
        </w:rPr>
      </w:pPr>
      <w:r w:rsidRPr="00035F0C">
        <w:rPr>
          <w:rFonts w:ascii="Georgia" w:hAnsi="Georgia"/>
          <w:color w:val="000000"/>
          <w:sz w:val="20"/>
          <w:szCs w:val="20"/>
        </w:rPr>
        <w:t>11 disjoncteurs</w:t>
      </w:r>
    </w:p>
    <w:p w14:paraId="18A00118" w14:textId="77777777" w:rsidR="00035F0C" w:rsidRPr="00035F0C" w:rsidRDefault="00035F0C" w:rsidP="00035F0C">
      <w:pPr>
        <w:pStyle w:val="NormalWeb"/>
        <w:numPr>
          <w:ilvl w:val="0"/>
          <w:numId w:val="13"/>
        </w:numPr>
        <w:spacing w:after="0"/>
        <w:rPr>
          <w:rFonts w:ascii="Georgia" w:hAnsi="Georgia"/>
          <w:sz w:val="20"/>
          <w:szCs w:val="20"/>
        </w:rPr>
      </w:pPr>
      <w:r w:rsidRPr="00035F0C">
        <w:rPr>
          <w:rFonts w:ascii="Georgia" w:hAnsi="Georgia"/>
          <w:color w:val="000000"/>
          <w:sz w:val="20"/>
          <w:szCs w:val="20"/>
        </w:rPr>
        <w:t>1 parafoudre</w:t>
      </w:r>
    </w:p>
    <w:p w14:paraId="4D56A4A0" w14:textId="77777777" w:rsidR="00035F0C" w:rsidRPr="00FC1A5C" w:rsidRDefault="006F208D" w:rsidP="00035F0C">
      <w:pPr>
        <w:pStyle w:val="NormalWeb"/>
        <w:numPr>
          <w:ilvl w:val="0"/>
          <w:numId w:val="13"/>
        </w:numPr>
        <w:spacing w:after="0"/>
        <w:rPr>
          <w:rFonts w:ascii="Georgia" w:hAnsi="Georgia"/>
          <w:sz w:val="20"/>
          <w:szCs w:val="20"/>
        </w:rPr>
      </w:pPr>
      <w:r w:rsidRPr="00035F0C">
        <w:rPr>
          <w:rFonts w:ascii="Georgia" w:hAnsi="Georgia"/>
          <w:color w:val="000000"/>
          <w:sz w:val="20"/>
          <w:szCs w:val="20"/>
        </w:rPr>
        <w:t>Régime</w:t>
      </w:r>
      <w:r w:rsidR="00035F0C" w:rsidRPr="00035F0C">
        <w:rPr>
          <w:rFonts w:ascii="Georgia" w:hAnsi="Georgia"/>
          <w:color w:val="000000"/>
          <w:sz w:val="20"/>
          <w:szCs w:val="20"/>
        </w:rPr>
        <w:t xml:space="preserve"> de neutre TNC-TNS</w:t>
      </w:r>
    </w:p>
    <w:p w14:paraId="0FF65CBA" w14:textId="77777777" w:rsidR="00035F0C" w:rsidRPr="00035F0C" w:rsidRDefault="00035F0C" w:rsidP="00035F0C">
      <w:pPr>
        <w:pStyle w:val="NormalWeb"/>
        <w:spacing w:after="0"/>
        <w:rPr>
          <w:rFonts w:ascii="Georgia" w:hAnsi="Georgia"/>
          <w:sz w:val="20"/>
          <w:szCs w:val="20"/>
        </w:rPr>
      </w:pPr>
      <w:r w:rsidRPr="00035F0C">
        <w:rPr>
          <w:rFonts w:ascii="Georgia" w:hAnsi="Georgia"/>
          <w:color w:val="000000"/>
          <w:sz w:val="20"/>
          <w:szCs w:val="20"/>
        </w:rPr>
        <w:t xml:space="preserve">VII- </w:t>
      </w:r>
      <w:r w:rsidRPr="00035F0C">
        <w:rPr>
          <w:rFonts w:ascii="Georgia" w:hAnsi="Georgia"/>
          <w:color w:val="000000"/>
          <w:sz w:val="20"/>
          <w:szCs w:val="20"/>
          <w:u w:val="single"/>
        </w:rPr>
        <w:t>Tableaux principaux - divisionnaires et de commande</w:t>
      </w:r>
    </w:p>
    <w:p w14:paraId="795013CC" w14:textId="77777777" w:rsidR="00035F0C" w:rsidRPr="00035F0C" w:rsidRDefault="00035F0C" w:rsidP="00035F0C">
      <w:pPr>
        <w:pStyle w:val="NormalWeb"/>
        <w:numPr>
          <w:ilvl w:val="0"/>
          <w:numId w:val="14"/>
        </w:numPr>
        <w:spacing w:after="0"/>
        <w:rPr>
          <w:rFonts w:ascii="Georgia" w:hAnsi="Georgia"/>
          <w:sz w:val="20"/>
          <w:szCs w:val="20"/>
        </w:rPr>
      </w:pPr>
      <w:r w:rsidRPr="00035F0C">
        <w:rPr>
          <w:rFonts w:ascii="Georgia" w:hAnsi="Georgia"/>
          <w:color w:val="000000"/>
          <w:sz w:val="20"/>
          <w:szCs w:val="20"/>
        </w:rPr>
        <w:t>36 tableaux électriques équipés en moyenne de 30 disjoncteurs, 15 télérupteurs, 15 relais, 4 contacteurs de puissance</w:t>
      </w:r>
    </w:p>
    <w:p w14:paraId="10147D36" w14:textId="77777777" w:rsidR="00035F0C" w:rsidRPr="00035F0C" w:rsidRDefault="00035F0C" w:rsidP="00035F0C">
      <w:pPr>
        <w:pStyle w:val="NormalWeb"/>
        <w:numPr>
          <w:ilvl w:val="0"/>
          <w:numId w:val="14"/>
        </w:numPr>
        <w:spacing w:after="0"/>
        <w:rPr>
          <w:rFonts w:ascii="Georgia" w:hAnsi="Georgia"/>
          <w:sz w:val="20"/>
          <w:szCs w:val="20"/>
        </w:rPr>
      </w:pPr>
      <w:r w:rsidRPr="00035F0C">
        <w:rPr>
          <w:rFonts w:ascii="Georgia" w:hAnsi="Georgia"/>
          <w:color w:val="000000"/>
          <w:sz w:val="20"/>
          <w:szCs w:val="20"/>
        </w:rPr>
        <w:t>5 coffrets DTU (pour 8 ascenseurs)</w:t>
      </w:r>
    </w:p>
    <w:p w14:paraId="7D143D15" w14:textId="77777777" w:rsidR="00035F0C" w:rsidRPr="00035F0C" w:rsidRDefault="00035F0C" w:rsidP="00035F0C">
      <w:pPr>
        <w:pStyle w:val="NormalWeb"/>
        <w:numPr>
          <w:ilvl w:val="0"/>
          <w:numId w:val="14"/>
        </w:numPr>
        <w:spacing w:after="0"/>
        <w:rPr>
          <w:rFonts w:ascii="Georgia" w:hAnsi="Georgia"/>
          <w:sz w:val="20"/>
          <w:szCs w:val="20"/>
        </w:rPr>
      </w:pPr>
      <w:r w:rsidRPr="00035F0C">
        <w:rPr>
          <w:rFonts w:ascii="Georgia" w:hAnsi="Georgia"/>
          <w:color w:val="000000"/>
          <w:sz w:val="20"/>
          <w:szCs w:val="20"/>
        </w:rPr>
        <w:t>1 tableau de distribution réseau ondulé (5 disjoncteurs)</w:t>
      </w:r>
    </w:p>
    <w:p w14:paraId="0C783EE0" w14:textId="77777777" w:rsidR="00035F0C" w:rsidRPr="00035F0C" w:rsidRDefault="00035F0C" w:rsidP="00035F0C">
      <w:pPr>
        <w:pStyle w:val="NormalWeb"/>
        <w:numPr>
          <w:ilvl w:val="0"/>
          <w:numId w:val="14"/>
        </w:numPr>
        <w:spacing w:after="0"/>
        <w:rPr>
          <w:rFonts w:ascii="Georgia" w:hAnsi="Georgia"/>
          <w:sz w:val="20"/>
          <w:szCs w:val="20"/>
        </w:rPr>
      </w:pPr>
      <w:r w:rsidRPr="00035F0C">
        <w:rPr>
          <w:rFonts w:ascii="Georgia" w:hAnsi="Georgia"/>
          <w:color w:val="000000"/>
          <w:sz w:val="20"/>
          <w:szCs w:val="20"/>
        </w:rPr>
        <w:t>1 armoire de de commande équipée de 50 interrupteurs à voyants et relais</w:t>
      </w:r>
    </w:p>
    <w:p w14:paraId="7C10CEBE" w14:textId="77777777" w:rsidR="00035F0C" w:rsidRPr="00FC1A5C" w:rsidRDefault="00035F0C" w:rsidP="00035F0C">
      <w:pPr>
        <w:pStyle w:val="NormalWeb"/>
        <w:numPr>
          <w:ilvl w:val="0"/>
          <w:numId w:val="14"/>
        </w:numPr>
        <w:spacing w:after="0"/>
        <w:rPr>
          <w:rFonts w:ascii="Georgia" w:hAnsi="Georgia"/>
          <w:sz w:val="20"/>
          <w:szCs w:val="20"/>
        </w:rPr>
      </w:pPr>
      <w:r w:rsidRPr="00035F0C">
        <w:rPr>
          <w:rFonts w:ascii="Georgia" w:hAnsi="Georgia"/>
          <w:color w:val="000000"/>
          <w:sz w:val="20"/>
          <w:szCs w:val="20"/>
        </w:rPr>
        <w:t>360 opalines sur les tables de lecture</w:t>
      </w:r>
    </w:p>
    <w:p w14:paraId="2BD85825" w14:textId="77777777" w:rsidR="00035F0C" w:rsidRPr="00035F0C" w:rsidRDefault="00035F0C" w:rsidP="00035F0C">
      <w:pPr>
        <w:pStyle w:val="NormalWeb"/>
        <w:spacing w:after="0"/>
        <w:rPr>
          <w:rFonts w:ascii="Georgia" w:hAnsi="Georgia"/>
          <w:sz w:val="20"/>
          <w:szCs w:val="20"/>
        </w:rPr>
      </w:pPr>
      <w:r w:rsidRPr="00035F0C">
        <w:rPr>
          <w:rFonts w:ascii="Georgia" w:hAnsi="Georgia"/>
          <w:color w:val="000000"/>
          <w:sz w:val="20"/>
          <w:szCs w:val="20"/>
        </w:rPr>
        <w:t xml:space="preserve">VIII- </w:t>
      </w:r>
      <w:r w:rsidRPr="00035F0C">
        <w:rPr>
          <w:rFonts w:ascii="Georgia" w:hAnsi="Georgia"/>
          <w:color w:val="000000"/>
          <w:sz w:val="20"/>
          <w:szCs w:val="20"/>
          <w:u w:val="single"/>
        </w:rPr>
        <w:t>Éclairage de sécurité</w:t>
      </w:r>
    </w:p>
    <w:p w14:paraId="25BA4681" w14:textId="77777777" w:rsidR="00035F0C" w:rsidRPr="00035F0C" w:rsidRDefault="00035F0C" w:rsidP="00FC1A5C">
      <w:pPr>
        <w:pStyle w:val="NormalWeb"/>
        <w:numPr>
          <w:ilvl w:val="0"/>
          <w:numId w:val="16"/>
        </w:numPr>
        <w:spacing w:after="0"/>
        <w:rPr>
          <w:rFonts w:ascii="Georgia" w:hAnsi="Georgia"/>
          <w:sz w:val="20"/>
          <w:szCs w:val="20"/>
        </w:rPr>
      </w:pPr>
      <w:r w:rsidRPr="00035F0C">
        <w:rPr>
          <w:rFonts w:ascii="Georgia" w:hAnsi="Georgia"/>
          <w:color w:val="000000"/>
          <w:sz w:val="20"/>
          <w:szCs w:val="20"/>
        </w:rPr>
        <w:t>294 BAES (modèles LEGRAND SATI adressables : 251 en évacuation, 43 en ambiance).</w:t>
      </w:r>
    </w:p>
    <w:p w14:paraId="762F8C24" w14:textId="77777777" w:rsidR="00035F0C" w:rsidRPr="00035F0C" w:rsidRDefault="00035F0C" w:rsidP="00FC1A5C">
      <w:pPr>
        <w:pStyle w:val="NormalWeb"/>
        <w:numPr>
          <w:ilvl w:val="0"/>
          <w:numId w:val="16"/>
        </w:numPr>
        <w:spacing w:after="0"/>
        <w:rPr>
          <w:rFonts w:ascii="Georgia" w:hAnsi="Georgia"/>
          <w:sz w:val="20"/>
          <w:szCs w:val="20"/>
        </w:rPr>
      </w:pPr>
      <w:r w:rsidRPr="00035F0C">
        <w:rPr>
          <w:rFonts w:ascii="Georgia" w:hAnsi="Georgia"/>
          <w:color w:val="000000"/>
          <w:sz w:val="20"/>
          <w:szCs w:val="20"/>
        </w:rPr>
        <w:t>10 BAES ambiance dans la salle de consultation de microfilm sont à une hauteur d'au moins 6,5 mètres.</w:t>
      </w:r>
    </w:p>
    <w:p w14:paraId="192033A5" w14:textId="77777777" w:rsidR="00035F0C" w:rsidRPr="00035F0C" w:rsidRDefault="00035F0C" w:rsidP="00FC1A5C">
      <w:pPr>
        <w:pStyle w:val="NormalWeb"/>
        <w:numPr>
          <w:ilvl w:val="0"/>
          <w:numId w:val="16"/>
        </w:numPr>
        <w:spacing w:after="0"/>
        <w:rPr>
          <w:rFonts w:ascii="Georgia" w:hAnsi="Georgia"/>
          <w:sz w:val="20"/>
          <w:szCs w:val="20"/>
        </w:rPr>
      </w:pPr>
      <w:r w:rsidRPr="00035F0C">
        <w:rPr>
          <w:rFonts w:ascii="Georgia" w:hAnsi="Georgia"/>
          <w:color w:val="000000"/>
          <w:sz w:val="20"/>
          <w:szCs w:val="20"/>
        </w:rPr>
        <w:t>1 centrale de gestion des BAES et deux commandes de mise au repos.</w:t>
      </w:r>
    </w:p>
    <w:p w14:paraId="036A1072" w14:textId="77777777" w:rsidR="00035F0C" w:rsidRPr="00035F0C" w:rsidRDefault="00035F0C" w:rsidP="00FC1A5C">
      <w:pPr>
        <w:pStyle w:val="NormalWeb"/>
        <w:numPr>
          <w:ilvl w:val="0"/>
          <w:numId w:val="16"/>
        </w:numPr>
        <w:spacing w:after="0"/>
        <w:rPr>
          <w:rFonts w:ascii="Georgia" w:hAnsi="Georgia"/>
          <w:sz w:val="20"/>
          <w:szCs w:val="20"/>
        </w:rPr>
      </w:pPr>
      <w:r w:rsidRPr="00035F0C">
        <w:rPr>
          <w:rFonts w:ascii="Georgia" w:hAnsi="Georgia"/>
          <w:color w:val="000000"/>
          <w:sz w:val="20"/>
          <w:szCs w:val="20"/>
        </w:rPr>
        <w:t>1 source centralisée LEGRAND qui alimente 10 points lumineux (situés dans le hall d'entrée).</w:t>
      </w:r>
    </w:p>
    <w:p w14:paraId="17058E2E" w14:textId="77777777" w:rsidR="00035F0C" w:rsidRPr="00035F0C" w:rsidRDefault="00035F0C" w:rsidP="00FC1A5C">
      <w:pPr>
        <w:pStyle w:val="NormalWeb"/>
        <w:numPr>
          <w:ilvl w:val="0"/>
          <w:numId w:val="16"/>
        </w:numPr>
        <w:spacing w:after="0"/>
        <w:rPr>
          <w:rFonts w:ascii="Georgia" w:hAnsi="Georgia"/>
          <w:sz w:val="20"/>
          <w:szCs w:val="20"/>
        </w:rPr>
      </w:pPr>
      <w:r w:rsidRPr="00035F0C">
        <w:rPr>
          <w:rFonts w:ascii="Georgia" w:hAnsi="Georgia"/>
          <w:color w:val="000000"/>
          <w:sz w:val="20"/>
          <w:szCs w:val="20"/>
        </w:rPr>
        <w:lastRenderedPageBreak/>
        <w:t>2 points lumineux dans le hall sont à une hauteur d'au moins 6,5 mètres.</w:t>
      </w:r>
    </w:p>
    <w:p w14:paraId="4B2C26FE" w14:textId="77777777" w:rsidR="00BA238E" w:rsidRDefault="00BA238E"/>
    <w:sectPr w:rsidR="00BA238E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827BC4" w14:textId="77777777" w:rsidR="007140EA" w:rsidRDefault="007140EA" w:rsidP="00376573">
      <w:pPr>
        <w:spacing w:after="0" w:line="240" w:lineRule="auto"/>
      </w:pPr>
      <w:r>
        <w:separator/>
      </w:r>
    </w:p>
  </w:endnote>
  <w:endnote w:type="continuationSeparator" w:id="0">
    <w:p w14:paraId="6A3F69A0" w14:textId="77777777" w:rsidR="007140EA" w:rsidRDefault="007140EA" w:rsidP="003765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911749464"/>
      <w:docPartObj>
        <w:docPartGallery w:val="Page Numbers (Bottom of Page)"/>
        <w:docPartUnique/>
      </w:docPartObj>
    </w:sdtPr>
    <w:sdtContent>
      <w:p w14:paraId="3ABC5C3E" w14:textId="4F731C3C" w:rsidR="00487612" w:rsidRDefault="00487612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4</w:t>
        </w:r>
        <w:r>
          <w:fldChar w:fldCharType="end"/>
        </w:r>
      </w:p>
    </w:sdtContent>
  </w:sdt>
  <w:p w14:paraId="7EE165FB" w14:textId="77777777" w:rsidR="00487612" w:rsidRDefault="00487612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82B462" w14:textId="77777777" w:rsidR="007140EA" w:rsidRDefault="007140EA" w:rsidP="00376573">
      <w:pPr>
        <w:spacing w:after="0" w:line="240" w:lineRule="auto"/>
      </w:pPr>
      <w:r>
        <w:separator/>
      </w:r>
    </w:p>
  </w:footnote>
  <w:footnote w:type="continuationSeparator" w:id="0">
    <w:p w14:paraId="0EED33CB" w14:textId="77777777" w:rsidR="007140EA" w:rsidRDefault="007140EA" w:rsidP="003765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7F81C7" w14:textId="77777777" w:rsidR="00376573" w:rsidRPr="001344CD" w:rsidRDefault="00376573" w:rsidP="00376573">
    <w:pPr>
      <w:pStyle w:val="En-tte"/>
      <w:rPr>
        <w:rStyle w:val="Rfrencelgre"/>
      </w:rPr>
    </w:pPr>
    <w:r>
      <w:rPr>
        <w:rStyle w:val="Rfrencelgre"/>
      </w:rPr>
      <w:t>ANNEXE 2 LISTE MATERIELS ET EQUIPEMENTS A ENTRETENIR/</w:t>
    </w:r>
    <w:r w:rsidRPr="001344CD">
      <w:rPr>
        <w:rStyle w:val="Rfrencelgre"/>
      </w:rPr>
      <w:t>C.C.T. P PRESTATIONS DE MAINTENANCE / CONDUITE DES INSTALLATIONS ÉLECTRIQUES ET DE PETITS TRAVAUX D’ÉLECTRICITÉ SUR LE SITE DE PARIS DES ARCHIVES NATIONALES</w:t>
    </w:r>
  </w:p>
  <w:p w14:paraId="10A26578" w14:textId="77777777" w:rsidR="00376573" w:rsidRDefault="00376573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48557F"/>
    <w:multiLevelType w:val="multilevel"/>
    <w:tmpl w:val="5DCAA1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AD962DF"/>
    <w:multiLevelType w:val="multilevel"/>
    <w:tmpl w:val="C428C7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D372A53"/>
    <w:multiLevelType w:val="multilevel"/>
    <w:tmpl w:val="E9C272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A5436A0"/>
    <w:multiLevelType w:val="hybridMultilevel"/>
    <w:tmpl w:val="4C62C37E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E20ED3"/>
    <w:multiLevelType w:val="multilevel"/>
    <w:tmpl w:val="49A6D4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A0C5828"/>
    <w:multiLevelType w:val="multilevel"/>
    <w:tmpl w:val="7310CC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F731590"/>
    <w:multiLevelType w:val="multilevel"/>
    <w:tmpl w:val="A6B859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3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FE765C2"/>
    <w:multiLevelType w:val="multilevel"/>
    <w:tmpl w:val="27E83D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C9F67DE"/>
    <w:multiLevelType w:val="hybridMultilevel"/>
    <w:tmpl w:val="0C382AF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A8C0F08"/>
    <w:multiLevelType w:val="multilevel"/>
    <w:tmpl w:val="56FC87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2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4686000"/>
    <w:multiLevelType w:val="multilevel"/>
    <w:tmpl w:val="4496B128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F2D10DD"/>
    <w:multiLevelType w:val="multilevel"/>
    <w:tmpl w:val="515485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F8B101D"/>
    <w:multiLevelType w:val="multilevel"/>
    <w:tmpl w:val="97A4E2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21D3B6E"/>
    <w:multiLevelType w:val="multilevel"/>
    <w:tmpl w:val="6BC602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EA5005B"/>
    <w:multiLevelType w:val="hybridMultilevel"/>
    <w:tmpl w:val="866431E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60275C9"/>
    <w:multiLevelType w:val="multilevel"/>
    <w:tmpl w:val="E5F456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8BF0115"/>
    <w:multiLevelType w:val="multilevel"/>
    <w:tmpl w:val="7316A8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92C62C1"/>
    <w:multiLevelType w:val="multilevel"/>
    <w:tmpl w:val="A6024A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D213F07"/>
    <w:multiLevelType w:val="multilevel"/>
    <w:tmpl w:val="3DCAD2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D905A5E"/>
    <w:multiLevelType w:val="multilevel"/>
    <w:tmpl w:val="1E2CC6F0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719204598">
    <w:abstractNumId w:val="9"/>
  </w:num>
  <w:num w:numId="2" w16cid:durableId="2108844540">
    <w:abstractNumId w:val="19"/>
  </w:num>
  <w:num w:numId="3" w16cid:durableId="541525756">
    <w:abstractNumId w:val="6"/>
    <w:lvlOverride w:ilvl="0">
      <w:startOverride w:val="1"/>
    </w:lvlOverride>
  </w:num>
  <w:num w:numId="4" w16cid:durableId="1409422961">
    <w:abstractNumId w:val="10"/>
  </w:num>
  <w:num w:numId="5" w16cid:durableId="893079310">
    <w:abstractNumId w:val="11"/>
    <w:lvlOverride w:ilvl="0">
      <w:startOverride w:val="1"/>
    </w:lvlOverride>
  </w:num>
  <w:num w:numId="6" w16cid:durableId="736783560">
    <w:abstractNumId w:val="7"/>
    <w:lvlOverride w:ilvl="0">
      <w:startOverride w:val="1"/>
    </w:lvlOverride>
  </w:num>
  <w:num w:numId="7" w16cid:durableId="234323936">
    <w:abstractNumId w:val="15"/>
    <w:lvlOverride w:ilvl="0">
      <w:startOverride w:val="1"/>
    </w:lvlOverride>
  </w:num>
  <w:num w:numId="8" w16cid:durableId="551791">
    <w:abstractNumId w:val="18"/>
    <w:lvlOverride w:ilvl="0">
      <w:startOverride w:val="1"/>
    </w:lvlOverride>
  </w:num>
  <w:num w:numId="9" w16cid:durableId="1769502867">
    <w:abstractNumId w:val="17"/>
  </w:num>
  <w:num w:numId="10" w16cid:durableId="291179929">
    <w:abstractNumId w:val="2"/>
    <w:lvlOverride w:ilvl="0">
      <w:startOverride w:val="1"/>
    </w:lvlOverride>
  </w:num>
  <w:num w:numId="11" w16cid:durableId="888297551">
    <w:abstractNumId w:val="4"/>
  </w:num>
  <w:num w:numId="12" w16cid:durableId="143937151">
    <w:abstractNumId w:val="13"/>
  </w:num>
  <w:num w:numId="13" w16cid:durableId="973364965">
    <w:abstractNumId w:val="5"/>
    <w:lvlOverride w:ilvl="0">
      <w:startOverride w:val="1"/>
    </w:lvlOverride>
  </w:num>
  <w:num w:numId="14" w16cid:durableId="1236862846">
    <w:abstractNumId w:val="1"/>
  </w:num>
  <w:num w:numId="15" w16cid:durableId="1247878698">
    <w:abstractNumId w:val="8"/>
  </w:num>
  <w:num w:numId="16" w16cid:durableId="860053386">
    <w:abstractNumId w:val="14"/>
  </w:num>
  <w:num w:numId="17" w16cid:durableId="1299527837">
    <w:abstractNumId w:val="16"/>
  </w:num>
  <w:num w:numId="18" w16cid:durableId="920256871">
    <w:abstractNumId w:val="12"/>
    <w:lvlOverride w:ilvl="0">
      <w:startOverride w:val="1"/>
    </w:lvlOverride>
  </w:num>
  <w:num w:numId="19" w16cid:durableId="1068502840">
    <w:abstractNumId w:val="0"/>
    <w:lvlOverride w:ilvl="0">
      <w:startOverride w:val="1"/>
    </w:lvlOverride>
  </w:num>
  <w:num w:numId="20" w16cid:durableId="9010596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5F0C"/>
    <w:rsid w:val="00035F0C"/>
    <w:rsid w:val="000A7E93"/>
    <w:rsid w:val="000C2BA4"/>
    <w:rsid w:val="000F2AF3"/>
    <w:rsid w:val="00114F35"/>
    <w:rsid w:val="00182367"/>
    <w:rsid w:val="002446E0"/>
    <w:rsid w:val="00250FF5"/>
    <w:rsid w:val="00275D94"/>
    <w:rsid w:val="002B767F"/>
    <w:rsid w:val="002C6D1D"/>
    <w:rsid w:val="002F62D4"/>
    <w:rsid w:val="00353298"/>
    <w:rsid w:val="00361FC3"/>
    <w:rsid w:val="00374ADA"/>
    <w:rsid w:val="00376573"/>
    <w:rsid w:val="003D1F99"/>
    <w:rsid w:val="00487612"/>
    <w:rsid w:val="004A5482"/>
    <w:rsid w:val="00527097"/>
    <w:rsid w:val="00544333"/>
    <w:rsid w:val="00547E82"/>
    <w:rsid w:val="00697E27"/>
    <w:rsid w:val="006B1DB7"/>
    <w:rsid w:val="006F208D"/>
    <w:rsid w:val="007137AC"/>
    <w:rsid w:val="007140EA"/>
    <w:rsid w:val="00770A61"/>
    <w:rsid w:val="009D3DC7"/>
    <w:rsid w:val="00A355DE"/>
    <w:rsid w:val="00B1287B"/>
    <w:rsid w:val="00B4338A"/>
    <w:rsid w:val="00BA238E"/>
    <w:rsid w:val="00BD662B"/>
    <w:rsid w:val="00C96391"/>
    <w:rsid w:val="00CE4685"/>
    <w:rsid w:val="00D47BBE"/>
    <w:rsid w:val="00D81E01"/>
    <w:rsid w:val="00D95766"/>
    <w:rsid w:val="00F053EA"/>
    <w:rsid w:val="00FC1A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627DD1"/>
  <w15:chartTrackingRefBased/>
  <w15:docId w15:val="{3DB177B5-D785-40A7-AC39-23AB8C9FFE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35F0C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En-tte">
    <w:name w:val="header"/>
    <w:basedOn w:val="Normal"/>
    <w:link w:val="En-tteCar"/>
    <w:unhideWhenUsed/>
    <w:rsid w:val="003765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76573"/>
  </w:style>
  <w:style w:type="paragraph" w:styleId="Pieddepage">
    <w:name w:val="footer"/>
    <w:basedOn w:val="Normal"/>
    <w:link w:val="PieddepageCar"/>
    <w:uiPriority w:val="99"/>
    <w:unhideWhenUsed/>
    <w:rsid w:val="003765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76573"/>
  </w:style>
  <w:style w:type="character" w:styleId="Rfrencelgre">
    <w:name w:val="Subtle Reference"/>
    <w:basedOn w:val="Policepardfaut"/>
    <w:uiPriority w:val="31"/>
    <w:qFormat/>
    <w:rsid w:val="00376573"/>
    <w:rPr>
      <w:smallCaps/>
      <w:color w:val="5A5A5A" w:themeColor="text1" w:themeTint="A5"/>
    </w:rPr>
  </w:style>
  <w:style w:type="character" w:customStyle="1" w:styleId="intitule">
    <w:name w:val="intitule"/>
    <w:rsid w:val="000C2B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2341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735</Words>
  <Characters>4044</Characters>
  <Application>Microsoft Office Word</Application>
  <DocSecurity>0</DocSecurity>
  <Lines>33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 la Culture</Company>
  <LinksUpToDate>false</LinksUpToDate>
  <CharactersWithSpaces>4770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DIOUF Moussa</dc:creator>
  <cp:keywords/>
  <dc:description/>
  <cp:lastModifiedBy>ALMASIOVA Zuzana</cp:lastModifiedBy>
  <cp:revision>7</cp:revision>
  <dcterms:created xsi:type="dcterms:W3CDTF">2025-11-12T12:54:00Z</dcterms:created>
  <dcterms:modified xsi:type="dcterms:W3CDTF">2025-11-27T12:19:00Z</dcterms:modified>
</cp:coreProperties>
</file>